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C0" w:rsidRPr="004076E9" w:rsidRDefault="00CE3CC0" w:rsidP="00356191">
      <w:pPr>
        <w:pStyle w:val="Tijeloteksta"/>
        <w:spacing w:line="276" w:lineRule="auto"/>
        <w:jc w:val="both"/>
        <w:rPr>
          <w:rFonts w:ascii="Lucida Sans" w:eastAsia="Calibri" w:hAnsi="Lucida Sans"/>
          <w:noProof/>
          <w:sz w:val="22"/>
          <w:szCs w:val="22"/>
          <w:lang w:eastAsia="en-US"/>
        </w:rPr>
      </w:pPr>
      <w:r w:rsidRPr="004076E9">
        <w:rPr>
          <w:rFonts w:ascii="Lucida Sans" w:eastAsia="Calibri" w:hAnsi="Lucida Sans"/>
          <w:noProof/>
          <w:sz w:val="22"/>
          <w:szCs w:val="22"/>
          <w:lang w:eastAsia="en-US"/>
        </w:rPr>
        <w:t>KLASA: 400-02/</w:t>
      </w:r>
      <w:r w:rsidR="00C160F7">
        <w:rPr>
          <w:rFonts w:ascii="Lucida Sans" w:eastAsia="Calibri" w:hAnsi="Lucida Sans"/>
          <w:noProof/>
          <w:sz w:val="22"/>
          <w:szCs w:val="22"/>
          <w:lang w:eastAsia="en-US"/>
        </w:rPr>
        <w:t>20</w:t>
      </w:r>
      <w:r w:rsidRPr="004076E9">
        <w:rPr>
          <w:rFonts w:ascii="Lucida Sans" w:eastAsia="Calibri" w:hAnsi="Lucida Sans"/>
          <w:noProof/>
          <w:sz w:val="22"/>
          <w:szCs w:val="22"/>
          <w:lang w:eastAsia="en-US"/>
        </w:rPr>
        <w:t>-01/0</w:t>
      </w:r>
      <w:r w:rsidR="00E96BB8">
        <w:rPr>
          <w:rFonts w:ascii="Lucida Sans" w:eastAsia="Calibri" w:hAnsi="Lucida Sans"/>
          <w:noProof/>
          <w:sz w:val="22"/>
          <w:szCs w:val="22"/>
          <w:lang w:eastAsia="en-US"/>
        </w:rPr>
        <w:t>1</w:t>
      </w:r>
    </w:p>
    <w:p w:rsidR="00CE3CC0" w:rsidRPr="004076E9" w:rsidRDefault="00CE3CC0" w:rsidP="00356191">
      <w:pPr>
        <w:pStyle w:val="Tijeloteksta"/>
        <w:spacing w:line="276" w:lineRule="auto"/>
        <w:jc w:val="both"/>
        <w:rPr>
          <w:rFonts w:ascii="Lucida Sans" w:eastAsia="Calibri" w:hAnsi="Lucida Sans"/>
          <w:noProof/>
          <w:sz w:val="22"/>
          <w:szCs w:val="22"/>
          <w:lang w:eastAsia="en-US"/>
        </w:rPr>
      </w:pPr>
      <w:r w:rsidRPr="004076E9">
        <w:rPr>
          <w:rFonts w:ascii="Lucida Sans" w:eastAsia="Calibri" w:hAnsi="Lucida Sans"/>
          <w:noProof/>
          <w:sz w:val="22"/>
          <w:szCs w:val="22"/>
          <w:lang w:eastAsia="en-US"/>
        </w:rPr>
        <w:t>URBROJ: 2175-17-01-</w:t>
      </w:r>
      <w:r w:rsidR="00C160F7">
        <w:rPr>
          <w:rFonts w:ascii="Lucida Sans" w:eastAsia="Calibri" w:hAnsi="Lucida Sans"/>
          <w:noProof/>
          <w:sz w:val="22"/>
          <w:szCs w:val="22"/>
          <w:lang w:eastAsia="en-US"/>
        </w:rPr>
        <w:t>20</w:t>
      </w:r>
      <w:r w:rsidRPr="004076E9">
        <w:rPr>
          <w:rFonts w:ascii="Lucida Sans" w:eastAsia="Calibri" w:hAnsi="Lucida Sans"/>
          <w:noProof/>
          <w:sz w:val="22"/>
          <w:szCs w:val="22"/>
          <w:lang w:eastAsia="en-US"/>
        </w:rPr>
        <w:t>-1</w:t>
      </w:r>
    </w:p>
    <w:p w:rsidR="00CE3CC0" w:rsidRPr="004076E9" w:rsidRDefault="00CE3CC0" w:rsidP="00356191">
      <w:pPr>
        <w:pStyle w:val="Tijeloteksta"/>
        <w:spacing w:line="276" w:lineRule="auto"/>
        <w:jc w:val="both"/>
        <w:rPr>
          <w:rFonts w:eastAsia="Calibri"/>
          <w:b w:val="0"/>
          <w:noProof/>
          <w:lang w:eastAsia="en-US"/>
        </w:rPr>
      </w:pPr>
      <w:r w:rsidRPr="004076E9">
        <w:rPr>
          <w:rFonts w:eastAsia="Calibri"/>
          <w:b w:val="0"/>
          <w:noProof/>
          <w:lang w:eastAsia="en-US"/>
        </w:rPr>
        <w:t>Otok, 29. siječnja 20</w:t>
      </w:r>
      <w:r w:rsidR="00C160F7">
        <w:rPr>
          <w:rFonts w:eastAsia="Calibri"/>
          <w:b w:val="0"/>
          <w:noProof/>
          <w:lang w:eastAsia="en-US"/>
        </w:rPr>
        <w:t>20</w:t>
      </w:r>
    </w:p>
    <w:p w:rsidR="00CE3CC0" w:rsidRPr="004076E9" w:rsidRDefault="00CE3CC0" w:rsidP="00356191">
      <w:pPr>
        <w:pStyle w:val="Tijeloteksta"/>
        <w:spacing w:line="276" w:lineRule="auto"/>
        <w:jc w:val="both"/>
        <w:rPr>
          <w:rFonts w:eastAsia="Calibri"/>
          <w:noProof/>
          <w:u w:val="single"/>
          <w:lang w:eastAsia="en-US"/>
        </w:rPr>
      </w:pPr>
    </w:p>
    <w:p w:rsidR="00CE3CC0" w:rsidRPr="004076E9" w:rsidRDefault="00CE3CC0" w:rsidP="00356191">
      <w:pPr>
        <w:pStyle w:val="Tijeloteksta"/>
        <w:spacing w:line="276" w:lineRule="auto"/>
        <w:jc w:val="both"/>
        <w:rPr>
          <w:rFonts w:eastAsia="Calibri"/>
          <w:noProof/>
          <w:lang w:eastAsia="en-US"/>
        </w:rPr>
      </w:pPr>
    </w:p>
    <w:p w:rsidR="004E1FA3" w:rsidRPr="0012544B" w:rsidRDefault="00FA71C6" w:rsidP="00356191">
      <w:pPr>
        <w:pStyle w:val="Tijeloteksta"/>
        <w:tabs>
          <w:tab w:val="left" w:pos="5280"/>
        </w:tabs>
        <w:spacing w:line="276" w:lineRule="auto"/>
        <w:jc w:val="left"/>
        <w:rPr>
          <w:rFonts w:eastAsia="Calibri"/>
          <w:b w:val="0"/>
          <w:noProof/>
          <w:sz w:val="22"/>
          <w:szCs w:val="20"/>
          <w:lang w:eastAsia="en-US"/>
        </w:rPr>
      </w:pPr>
      <w:r w:rsidRPr="0012544B">
        <w:rPr>
          <w:rFonts w:eastAsia="Calibri"/>
          <w:b w:val="0"/>
          <w:noProof/>
          <w:sz w:val="22"/>
          <w:szCs w:val="20"/>
          <w:lang w:eastAsia="en-US"/>
        </w:rPr>
        <w:t xml:space="preserve">Naziv obveznika: </w:t>
      </w:r>
      <w:r w:rsidR="004E1FA3" w:rsidRPr="0012544B">
        <w:rPr>
          <w:rFonts w:eastAsia="Calibri"/>
          <w:b w:val="0"/>
          <w:noProof/>
          <w:sz w:val="22"/>
          <w:szCs w:val="20"/>
          <w:lang w:eastAsia="en-US"/>
        </w:rPr>
        <w:t>Osnovna Škola Kamešnica</w:t>
      </w:r>
      <w:r w:rsidRPr="0012544B">
        <w:rPr>
          <w:rFonts w:eastAsia="Calibri"/>
          <w:b w:val="0"/>
          <w:noProof/>
          <w:sz w:val="22"/>
          <w:szCs w:val="20"/>
          <w:lang w:eastAsia="en-US"/>
        </w:rPr>
        <w:tab/>
        <w:t>OIB : 42095587809</w:t>
      </w:r>
    </w:p>
    <w:p w:rsidR="004076E9" w:rsidRPr="0012544B" w:rsidRDefault="004076E9" w:rsidP="00356191">
      <w:pPr>
        <w:pStyle w:val="Tijeloteksta"/>
        <w:spacing w:line="276" w:lineRule="auto"/>
        <w:jc w:val="left"/>
        <w:rPr>
          <w:rFonts w:eastAsia="Calibri"/>
          <w:b w:val="0"/>
          <w:noProof/>
          <w:sz w:val="22"/>
          <w:szCs w:val="20"/>
          <w:lang w:eastAsia="en-US"/>
        </w:rPr>
      </w:pPr>
    </w:p>
    <w:p w:rsidR="004E1FA3" w:rsidRPr="0012544B" w:rsidRDefault="004E1FA3" w:rsidP="00356191">
      <w:pPr>
        <w:pStyle w:val="Tijeloteksta"/>
        <w:spacing w:line="276" w:lineRule="auto"/>
        <w:jc w:val="left"/>
        <w:rPr>
          <w:rFonts w:eastAsia="Calibri"/>
          <w:b w:val="0"/>
          <w:noProof/>
          <w:sz w:val="22"/>
          <w:szCs w:val="20"/>
          <w:lang w:eastAsia="en-US"/>
        </w:rPr>
      </w:pPr>
      <w:r w:rsidRPr="0012544B">
        <w:rPr>
          <w:rFonts w:eastAsia="Calibri"/>
          <w:b w:val="0"/>
          <w:noProof/>
          <w:sz w:val="22"/>
          <w:szCs w:val="20"/>
          <w:lang w:eastAsia="en-US"/>
        </w:rPr>
        <w:t xml:space="preserve">Adresa sjedišta: Ulica Hrvatskih branitelja 26        </w:t>
      </w:r>
      <w:r w:rsidR="004076E9" w:rsidRPr="0012544B">
        <w:rPr>
          <w:rFonts w:eastAsia="Calibri"/>
          <w:b w:val="0"/>
          <w:noProof/>
          <w:sz w:val="22"/>
          <w:szCs w:val="20"/>
          <w:lang w:eastAsia="en-US"/>
        </w:rPr>
        <w:t xml:space="preserve">        </w:t>
      </w:r>
      <w:r w:rsidRPr="0012544B">
        <w:rPr>
          <w:rFonts w:eastAsia="Calibri"/>
          <w:b w:val="0"/>
          <w:noProof/>
          <w:sz w:val="22"/>
          <w:szCs w:val="20"/>
          <w:lang w:eastAsia="en-US"/>
        </w:rPr>
        <w:t xml:space="preserve">       </w:t>
      </w:r>
      <w:r w:rsidR="00FA71C6" w:rsidRPr="0012544B">
        <w:rPr>
          <w:rFonts w:eastAsia="Calibri"/>
          <w:b w:val="0"/>
          <w:noProof/>
          <w:sz w:val="22"/>
          <w:szCs w:val="20"/>
          <w:lang w:eastAsia="en-US"/>
        </w:rPr>
        <w:t>Razina : 31</w:t>
      </w:r>
    </w:p>
    <w:p w:rsidR="00792E57" w:rsidRPr="0012544B" w:rsidRDefault="00792E57" w:rsidP="00356191">
      <w:pPr>
        <w:pStyle w:val="Tijeloteksta"/>
        <w:spacing w:line="276" w:lineRule="auto"/>
        <w:jc w:val="left"/>
        <w:rPr>
          <w:rFonts w:eastAsia="Calibri"/>
          <w:b w:val="0"/>
          <w:noProof/>
          <w:sz w:val="22"/>
          <w:szCs w:val="20"/>
          <w:lang w:eastAsia="en-US"/>
        </w:rPr>
      </w:pPr>
    </w:p>
    <w:p w:rsidR="00792E57" w:rsidRPr="0012544B" w:rsidRDefault="00FA71C6" w:rsidP="00356191">
      <w:pPr>
        <w:spacing w:after="200" w:line="276" w:lineRule="auto"/>
        <w:rPr>
          <w:rFonts w:eastAsia="Calibri"/>
          <w:noProof/>
          <w:sz w:val="22"/>
          <w:szCs w:val="20"/>
          <w:lang w:eastAsia="en-US"/>
        </w:rPr>
      </w:pPr>
      <w:r w:rsidRPr="0012544B">
        <w:rPr>
          <w:rFonts w:eastAsia="Calibri"/>
          <w:noProof/>
          <w:sz w:val="22"/>
          <w:szCs w:val="20"/>
          <w:lang w:eastAsia="en-US"/>
        </w:rPr>
        <w:t xml:space="preserve">Šifra općine: 314                                                       </w:t>
      </w:r>
      <w:r w:rsidR="004076E9" w:rsidRPr="0012544B">
        <w:rPr>
          <w:rFonts w:eastAsia="Calibri"/>
          <w:noProof/>
          <w:sz w:val="22"/>
          <w:szCs w:val="20"/>
          <w:lang w:eastAsia="en-US"/>
        </w:rPr>
        <w:t xml:space="preserve">        </w:t>
      </w:r>
      <w:r w:rsidRPr="0012544B">
        <w:rPr>
          <w:rFonts w:eastAsia="Calibri"/>
          <w:noProof/>
          <w:sz w:val="22"/>
          <w:szCs w:val="20"/>
          <w:lang w:eastAsia="en-US"/>
        </w:rPr>
        <w:t xml:space="preserve">     </w:t>
      </w:r>
      <w:r w:rsidR="00792E57" w:rsidRPr="0012544B">
        <w:rPr>
          <w:rFonts w:eastAsia="Calibri"/>
          <w:noProof/>
          <w:sz w:val="22"/>
          <w:szCs w:val="20"/>
          <w:lang w:eastAsia="en-US"/>
        </w:rPr>
        <w:t>Razdjel : 00</w:t>
      </w:r>
    </w:p>
    <w:p w:rsidR="004E1FA3" w:rsidRPr="0012544B" w:rsidRDefault="004E1FA3" w:rsidP="00356191">
      <w:pPr>
        <w:spacing w:after="200" w:line="276" w:lineRule="auto"/>
        <w:rPr>
          <w:rFonts w:eastAsia="Calibri"/>
          <w:noProof/>
          <w:sz w:val="22"/>
          <w:szCs w:val="20"/>
          <w:lang w:eastAsia="en-US"/>
        </w:rPr>
      </w:pPr>
      <w:r w:rsidRPr="0012544B">
        <w:rPr>
          <w:rFonts w:eastAsia="Calibri"/>
          <w:noProof/>
          <w:sz w:val="22"/>
          <w:szCs w:val="20"/>
          <w:lang w:eastAsia="en-US"/>
        </w:rPr>
        <w:t xml:space="preserve">Broj RKP : 12567                                                          </w:t>
      </w:r>
      <w:r w:rsidR="004076E9" w:rsidRPr="0012544B">
        <w:rPr>
          <w:rFonts w:eastAsia="Calibri"/>
          <w:noProof/>
          <w:sz w:val="22"/>
          <w:szCs w:val="20"/>
          <w:lang w:eastAsia="en-US"/>
        </w:rPr>
        <w:t xml:space="preserve">       </w:t>
      </w:r>
      <w:r w:rsidRPr="0012544B">
        <w:rPr>
          <w:rFonts w:eastAsia="Calibri"/>
          <w:noProof/>
          <w:sz w:val="22"/>
          <w:szCs w:val="20"/>
          <w:lang w:eastAsia="en-US"/>
        </w:rPr>
        <w:t xml:space="preserve"> </w:t>
      </w:r>
      <w:r w:rsidR="00792E57" w:rsidRPr="0012544B">
        <w:rPr>
          <w:rFonts w:eastAsia="Calibri"/>
          <w:noProof/>
          <w:sz w:val="22"/>
          <w:szCs w:val="20"/>
          <w:lang w:eastAsia="en-US"/>
        </w:rPr>
        <w:t xml:space="preserve">Šifra djelatnosti: 8520    </w:t>
      </w:r>
      <w:r w:rsidRPr="0012544B">
        <w:rPr>
          <w:rFonts w:eastAsia="Calibri"/>
          <w:noProof/>
          <w:sz w:val="22"/>
          <w:szCs w:val="20"/>
          <w:lang w:eastAsia="en-US"/>
        </w:rPr>
        <w:t xml:space="preserve">                 </w:t>
      </w:r>
    </w:p>
    <w:p w:rsidR="004E1FA3" w:rsidRPr="0012544B" w:rsidRDefault="0012544B" w:rsidP="00356191">
      <w:pPr>
        <w:spacing w:after="200" w:line="276" w:lineRule="auto"/>
        <w:ind w:left="4320" w:firstLine="720"/>
        <w:rPr>
          <w:rFonts w:eastAsia="Calibri"/>
          <w:noProof/>
          <w:sz w:val="22"/>
          <w:szCs w:val="20"/>
          <w:lang w:eastAsia="en-US"/>
        </w:rPr>
      </w:pPr>
      <w:r>
        <w:rPr>
          <w:rFonts w:eastAsia="Calibri"/>
          <w:noProof/>
          <w:sz w:val="22"/>
          <w:szCs w:val="20"/>
          <w:lang w:eastAsia="en-US"/>
        </w:rPr>
        <w:t xml:space="preserve"> </w:t>
      </w:r>
      <w:r w:rsidR="004076E9" w:rsidRPr="0012544B">
        <w:rPr>
          <w:rFonts w:eastAsia="Calibri"/>
          <w:noProof/>
          <w:sz w:val="22"/>
          <w:szCs w:val="20"/>
          <w:lang w:eastAsia="en-US"/>
        </w:rPr>
        <w:t xml:space="preserve">  </w:t>
      </w:r>
      <w:r w:rsidR="004E1FA3" w:rsidRPr="0012544B">
        <w:rPr>
          <w:rFonts w:eastAsia="Calibri"/>
          <w:noProof/>
          <w:sz w:val="22"/>
          <w:szCs w:val="20"/>
          <w:lang w:eastAsia="en-US"/>
        </w:rPr>
        <w:t>Oznaka razdoblja : 01.01.201</w:t>
      </w:r>
      <w:r w:rsidR="00C160F7">
        <w:rPr>
          <w:rFonts w:eastAsia="Calibri"/>
          <w:noProof/>
          <w:sz w:val="22"/>
          <w:szCs w:val="20"/>
          <w:lang w:eastAsia="en-US"/>
        </w:rPr>
        <w:t>9</w:t>
      </w:r>
      <w:r w:rsidR="004E1FA3" w:rsidRPr="0012544B">
        <w:rPr>
          <w:rFonts w:eastAsia="Calibri"/>
          <w:noProof/>
          <w:sz w:val="22"/>
          <w:szCs w:val="20"/>
          <w:lang w:eastAsia="en-US"/>
        </w:rPr>
        <w:t>. – 31.12.201</w:t>
      </w:r>
      <w:r w:rsidR="00C160F7">
        <w:rPr>
          <w:rFonts w:eastAsia="Calibri"/>
          <w:noProof/>
          <w:sz w:val="22"/>
          <w:szCs w:val="20"/>
          <w:lang w:eastAsia="en-US"/>
        </w:rPr>
        <w:t>9</w:t>
      </w:r>
      <w:r w:rsidR="004E1FA3" w:rsidRPr="0012544B">
        <w:rPr>
          <w:rFonts w:eastAsia="Calibri"/>
          <w:noProof/>
          <w:sz w:val="22"/>
          <w:szCs w:val="20"/>
          <w:lang w:eastAsia="en-US"/>
        </w:rPr>
        <w:t>.</w:t>
      </w:r>
    </w:p>
    <w:p w:rsidR="004E1FA3" w:rsidRPr="0012544B" w:rsidRDefault="004E1FA3" w:rsidP="00356191">
      <w:pPr>
        <w:spacing w:after="200" w:line="276" w:lineRule="auto"/>
        <w:ind w:left="4320" w:firstLine="720"/>
        <w:rPr>
          <w:rFonts w:eastAsia="Calibri"/>
          <w:noProof/>
          <w:szCs w:val="22"/>
          <w:lang w:eastAsia="en-US"/>
        </w:rPr>
      </w:pPr>
    </w:p>
    <w:p w:rsidR="004E1FA3" w:rsidRPr="004076E9" w:rsidRDefault="004E1FA3" w:rsidP="00356191">
      <w:pPr>
        <w:spacing w:after="200" w:line="276" w:lineRule="auto"/>
        <w:rPr>
          <w:rFonts w:ascii="Bookman Old Style" w:eastAsia="Calibri" w:hAnsi="Bookman Old Style"/>
          <w:b/>
          <w:noProof/>
          <w:lang w:eastAsia="en-US"/>
        </w:rPr>
      </w:pPr>
      <w:r>
        <w:rPr>
          <w:rFonts w:ascii="Calibri" w:eastAsia="Calibri" w:hAnsi="Calibri"/>
          <w:b/>
          <w:noProof/>
          <w:lang w:eastAsia="en-US"/>
        </w:rPr>
        <w:t xml:space="preserve">   </w:t>
      </w:r>
    </w:p>
    <w:p w:rsidR="004E1FA3" w:rsidRPr="001008C4" w:rsidRDefault="004E1FA3" w:rsidP="00356191">
      <w:pPr>
        <w:spacing w:after="200" w:line="276" w:lineRule="auto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lang w:eastAsia="en-US"/>
        </w:rPr>
        <w:t xml:space="preserve">                                 </w:t>
      </w:r>
      <w:r w:rsidRPr="001008C4">
        <w:rPr>
          <w:rFonts w:ascii="Calibri" w:eastAsia="Calibri" w:hAnsi="Calibri"/>
          <w:b/>
          <w:noProof/>
          <w:sz w:val="28"/>
          <w:szCs w:val="28"/>
          <w:lang w:eastAsia="en-US"/>
        </w:rPr>
        <w:t>Bilješke uz financijsko izvješće</w:t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od 01.01. do 31.12.201</w:t>
      </w:r>
      <w:r w:rsidR="00C160F7">
        <w:rPr>
          <w:rFonts w:ascii="Calibri" w:eastAsia="Calibri" w:hAnsi="Calibri"/>
          <w:b/>
          <w:noProof/>
          <w:sz w:val="28"/>
          <w:szCs w:val="28"/>
          <w:lang w:eastAsia="en-US"/>
        </w:rPr>
        <w:t>9</w:t>
      </w:r>
    </w:p>
    <w:p w:rsidR="004E1FA3" w:rsidRDefault="004E1FA3" w:rsidP="00356191">
      <w:pPr>
        <w:spacing w:after="200" w:line="276" w:lineRule="auto"/>
        <w:rPr>
          <w:rFonts w:eastAsia="Calibri"/>
          <w:b/>
          <w:noProof/>
          <w:lang w:eastAsia="en-US"/>
        </w:rPr>
      </w:pPr>
    </w:p>
    <w:p w:rsidR="004E1FA3" w:rsidRDefault="004E1FA3" w:rsidP="00356191">
      <w:pPr>
        <w:spacing w:after="200" w:line="276" w:lineRule="auto"/>
        <w:rPr>
          <w:rFonts w:eastAsia="Calibri"/>
          <w:b/>
          <w:noProof/>
          <w:lang w:eastAsia="en-US"/>
        </w:rPr>
      </w:pPr>
      <w:r w:rsidRPr="00EB5B38">
        <w:rPr>
          <w:rFonts w:eastAsia="Calibri"/>
          <w:b/>
          <w:noProof/>
          <w:lang w:eastAsia="en-US"/>
        </w:rPr>
        <w:t>Bilješke uz Bilancu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>1. AOP 007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 xml:space="preserve"> Proizvedena du</w:t>
      </w:r>
      <w:r>
        <w:rPr>
          <w:rFonts w:eastAsia="Calibri"/>
          <w:noProof/>
          <w:lang w:eastAsia="en-US"/>
        </w:rPr>
        <w:t>gotr</w:t>
      </w:r>
      <w:r w:rsidR="00674FAA">
        <w:rPr>
          <w:rFonts w:eastAsia="Calibri"/>
          <w:noProof/>
          <w:lang w:eastAsia="en-US"/>
        </w:rPr>
        <w:t xml:space="preserve">ajna imovina </w:t>
      </w:r>
      <w:r w:rsidR="00FA5AC0">
        <w:rPr>
          <w:rFonts w:eastAsia="Calibri"/>
          <w:noProof/>
          <w:lang w:eastAsia="en-US"/>
        </w:rPr>
        <w:t xml:space="preserve">veća je za 2,7 % od </w:t>
      </w:r>
      <w:r w:rsidR="00674FAA">
        <w:rPr>
          <w:rFonts w:eastAsia="Calibri"/>
          <w:noProof/>
          <w:lang w:eastAsia="en-US"/>
        </w:rPr>
        <w:t>protekle</w:t>
      </w:r>
      <w:r w:rsidRPr="00EB5B38">
        <w:rPr>
          <w:rFonts w:eastAsia="Calibri"/>
          <w:noProof/>
          <w:lang w:eastAsia="en-US"/>
        </w:rPr>
        <w:t xml:space="preserve"> godine </w:t>
      </w:r>
      <w:r w:rsidR="00FA5AC0">
        <w:rPr>
          <w:rFonts w:eastAsia="Calibri"/>
          <w:noProof/>
          <w:lang w:eastAsia="en-US"/>
        </w:rPr>
        <w:t xml:space="preserve">zbog ulaganja u zgradu   u iznosu od  531.517,49 kuna. 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 xml:space="preserve"> 2. AOP 013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>Isp</w:t>
      </w:r>
      <w:r>
        <w:rPr>
          <w:rFonts w:eastAsia="Calibri"/>
          <w:noProof/>
          <w:lang w:eastAsia="en-US"/>
        </w:rPr>
        <w:t>ravak vrijed</w:t>
      </w:r>
      <w:r w:rsidR="00674FAA">
        <w:rPr>
          <w:rFonts w:eastAsia="Calibri"/>
          <w:noProof/>
          <w:lang w:eastAsia="en-US"/>
        </w:rPr>
        <w:t>nosti zgrade za 20</w:t>
      </w:r>
      <w:r w:rsidR="000D7DBE">
        <w:rPr>
          <w:rFonts w:eastAsia="Calibri"/>
          <w:noProof/>
          <w:lang w:eastAsia="en-US"/>
        </w:rPr>
        <w:t>1</w:t>
      </w:r>
      <w:r w:rsidR="00C160F7">
        <w:rPr>
          <w:rFonts w:eastAsia="Calibri"/>
          <w:noProof/>
          <w:lang w:eastAsia="en-US"/>
        </w:rPr>
        <w:t>9</w:t>
      </w:r>
      <w:r w:rsidR="000D7DBE">
        <w:rPr>
          <w:rFonts w:eastAsia="Calibri"/>
          <w:noProof/>
          <w:lang w:eastAsia="en-US"/>
        </w:rPr>
        <w:t>. godinu iznosi  278</w:t>
      </w:r>
      <w:r w:rsidRPr="00EB5B38">
        <w:rPr>
          <w:rFonts w:eastAsia="Calibri"/>
          <w:noProof/>
          <w:lang w:eastAsia="en-US"/>
        </w:rPr>
        <w:t>.</w:t>
      </w:r>
      <w:r w:rsidR="000D7DBE">
        <w:rPr>
          <w:rFonts w:eastAsia="Calibri"/>
          <w:noProof/>
          <w:lang w:eastAsia="en-US"/>
        </w:rPr>
        <w:t>611,18</w:t>
      </w:r>
      <w:r w:rsidRPr="00EB5B38">
        <w:rPr>
          <w:rFonts w:eastAsia="Calibri"/>
          <w:noProof/>
          <w:lang w:eastAsia="en-US"/>
        </w:rPr>
        <w:t xml:space="preserve"> kn.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>3. AOP 014</w:t>
      </w:r>
    </w:p>
    <w:p w:rsidR="004E1FA3" w:rsidRPr="00EB5B38" w:rsidRDefault="000D7DBE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Postrojenja i oprema je </w:t>
      </w:r>
      <w:r w:rsidR="00C51B62">
        <w:rPr>
          <w:rFonts w:eastAsia="Calibri"/>
          <w:noProof/>
          <w:lang w:eastAsia="en-US"/>
        </w:rPr>
        <w:t>smanjena</w:t>
      </w:r>
      <w:r>
        <w:rPr>
          <w:rFonts w:eastAsia="Calibri"/>
          <w:noProof/>
          <w:lang w:eastAsia="en-US"/>
        </w:rPr>
        <w:t xml:space="preserve"> </w:t>
      </w:r>
      <w:r w:rsidR="004E1FA3" w:rsidRPr="00EB5B38">
        <w:rPr>
          <w:rFonts w:eastAsia="Calibri"/>
          <w:noProof/>
          <w:lang w:eastAsia="en-US"/>
        </w:rPr>
        <w:t xml:space="preserve"> u odnosu na početak godin</w:t>
      </w:r>
      <w:r>
        <w:rPr>
          <w:rFonts w:eastAsia="Calibri"/>
          <w:noProof/>
          <w:lang w:eastAsia="en-US"/>
        </w:rPr>
        <w:t xml:space="preserve">e, zbog  nabavljene opreme </w:t>
      </w:r>
      <w:r w:rsidR="00C51B62">
        <w:rPr>
          <w:rFonts w:eastAsia="Calibri"/>
          <w:noProof/>
          <w:lang w:eastAsia="en-US"/>
        </w:rPr>
        <w:t>u vrijednosti od 33.360,25</w:t>
      </w:r>
      <w:r>
        <w:rPr>
          <w:rFonts w:eastAsia="Calibri"/>
          <w:noProof/>
          <w:lang w:eastAsia="en-US"/>
        </w:rPr>
        <w:t xml:space="preserve"> </w:t>
      </w:r>
      <w:r w:rsidR="0053557E">
        <w:rPr>
          <w:rFonts w:eastAsia="Calibri"/>
          <w:noProof/>
          <w:lang w:eastAsia="en-US"/>
        </w:rPr>
        <w:t>, i</w:t>
      </w:r>
      <w:r>
        <w:rPr>
          <w:rFonts w:eastAsia="Calibri"/>
          <w:noProof/>
          <w:lang w:eastAsia="en-US"/>
        </w:rPr>
        <w:t>spravak vrijednosti za 201</w:t>
      </w:r>
      <w:r w:rsidR="00C160F7">
        <w:rPr>
          <w:rFonts w:eastAsia="Calibri"/>
          <w:noProof/>
          <w:lang w:eastAsia="en-US"/>
        </w:rPr>
        <w:t>9</w:t>
      </w:r>
      <w:r w:rsidR="004E1FA3">
        <w:rPr>
          <w:rFonts w:eastAsia="Calibri"/>
          <w:noProof/>
          <w:lang w:eastAsia="en-US"/>
        </w:rPr>
        <w:t>.</w:t>
      </w:r>
      <w:r w:rsidR="004E1FA3" w:rsidRPr="00EB5B38">
        <w:rPr>
          <w:rFonts w:eastAsia="Calibri"/>
          <w:noProof/>
          <w:lang w:eastAsia="en-US"/>
        </w:rPr>
        <w:t xml:space="preserve"> </w:t>
      </w:r>
      <w:r w:rsidR="004E1FA3" w:rsidRPr="0030127A">
        <w:rPr>
          <w:rFonts w:eastAsia="Calibri"/>
          <w:noProof/>
          <w:lang w:eastAsia="en-US"/>
        </w:rPr>
        <w:t xml:space="preserve">iznosi </w:t>
      </w:r>
      <w:r w:rsidR="0030127A" w:rsidRPr="0030127A">
        <w:rPr>
          <w:rFonts w:eastAsia="Calibri"/>
          <w:noProof/>
          <w:lang w:eastAsia="en-US"/>
        </w:rPr>
        <w:t>38.059,43</w:t>
      </w:r>
      <w:r w:rsidRPr="0030127A">
        <w:rPr>
          <w:rFonts w:eastAsia="Calibri"/>
          <w:noProof/>
          <w:lang w:eastAsia="en-US"/>
        </w:rPr>
        <w:t xml:space="preserve"> </w:t>
      </w:r>
      <w:r>
        <w:rPr>
          <w:rFonts w:eastAsia="Calibri"/>
          <w:noProof/>
          <w:lang w:eastAsia="en-US"/>
        </w:rPr>
        <w:t>kune.</w:t>
      </w:r>
      <w:r w:rsidR="004E1FA3" w:rsidRPr="00EB5B38">
        <w:rPr>
          <w:rFonts w:eastAsia="Calibri"/>
          <w:noProof/>
          <w:lang w:eastAsia="en-US"/>
        </w:rPr>
        <w:t xml:space="preserve">. </w:t>
      </w:r>
    </w:p>
    <w:p w:rsidR="00965A92" w:rsidRDefault="00965A92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804661" w:rsidRDefault="00B63DE8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4</w:t>
      </w:r>
      <w:r w:rsidR="004E1FA3" w:rsidRPr="00EB5B38">
        <w:rPr>
          <w:rFonts w:eastAsia="Calibri"/>
          <w:noProof/>
          <w:lang w:eastAsia="en-US"/>
        </w:rPr>
        <w:t>. AOP 030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804661">
        <w:rPr>
          <w:rFonts w:eastAsia="Calibri"/>
          <w:noProof/>
          <w:lang w:eastAsia="en-US"/>
        </w:rPr>
        <w:t>Vrijednost knjiga</w:t>
      </w:r>
      <w:r w:rsidR="000D7DBE" w:rsidRPr="00804661">
        <w:rPr>
          <w:rFonts w:eastAsia="Calibri"/>
          <w:noProof/>
          <w:lang w:eastAsia="en-US"/>
        </w:rPr>
        <w:t xml:space="preserve"> je  povećana za iznos od </w:t>
      </w:r>
      <w:r w:rsidR="00DC5F28" w:rsidRPr="00804661">
        <w:rPr>
          <w:rFonts w:eastAsia="Calibri"/>
          <w:noProof/>
          <w:lang w:eastAsia="en-US"/>
        </w:rPr>
        <w:t>118</w:t>
      </w:r>
      <w:r w:rsidR="00804661" w:rsidRPr="00804661">
        <w:rPr>
          <w:rFonts w:eastAsia="Calibri"/>
          <w:noProof/>
          <w:lang w:eastAsia="en-US"/>
        </w:rPr>
        <w:t>.</w:t>
      </w:r>
      <w:r w:rsidR="00DC5F28" w:rsidRPr="00804661">
        <w:rPr>
          <w:rFonts w:eastAsia="Calibri"/>
          <w:noProof/>
          <w:lang w:eastAsia="en-US"/>
        </w:rPr>
        <w:t>063,73</w:t>
      </w:r>
      <w:r w:rsidRPr="00804661">
        <w:rPr>
          <w:rFonts w:eastAsia="Calibri"/>
          <w:noProof/>
          <w:lang w:eastAsia="en-US"/>
        </w:rPr>
        <w:t xml:space="preserve"> kuna, te je veća </w:t>
      </w:r>
      <w:r w:rsidR="000D7DBE" w:rsidRPr="00804661">
        <w:rPr>
          <w:rFonts w:eastAsia="Calibri"/>
          <w:noProof/>
          <w:lang w:eastAsia="en-US"/>
        </w:rPr>
        <w:t xml:space="preserve"> za </w:t>
      </w:r>
      <w:r w:rsidR="00804661" w:rsidRPr="00804661">
        <w:rPr>
          <w:rFonts w:eastAsia="Calibri"/>
          <w:noProof/>
          <w:lang w:eastAsia="en-US"/>
        </w:rPr>
        <w:t>21,1</w:t>
      </w:r>
      <w:r w:rsidR="000D7DBE" w:rsidRPr="00804661">
        <w:rPr>
          <w:rFonts w:eastAsia="Calibri"/>
          <w:noProof/>
          <w:lang w:eastAsia="en-US"/>
        </w:rPr>
        <w:t>%</w:t>
      </w:r>
      <w:r w:rsidRPr="00804661">
        <w:rPr>
          <w:rFonts w:eastAsia="Calibri"/>
          <w:noProof/>
          <w:lang w:eastAsia="en-US"/>
        </w:rPr>
        <w:t xml:space="preserve"> u odnosu </w:t>
      </w:r>
      <w:r>
        <w:rPr>
          <w:rFonts w:eastAsia="Calibri"/>
          <w:noProof/>
          <w:lang w:eastAsia="en-US"/>
        </w:rPr>
        <w:t>na početak  godine</w:t>
      </w:r>
      <w:r w:rsidR="00356191">
        <w:rPr>
          <w:rFonts w:eastAsia="Calibri"/>
          <w:noProof/>
          <w:lang w:eastAsia="en-US"/>
        </w:rPr>
        <w:t xml:space="preserve">, iz razloga što je </w:t>
      </w:r>
      <w:r w:rsidR="00DC5F28">
        <w:rPr>
          <w:rFonts w:eastAsia="Calibri"/>
          <w:noProof/>
          <w:lang w:eastAsia="en-US"/>
        </w:rPr>
        <w:t>MZO</w:t>
      </w:r>
      <w:r w:rsidR="00965A92">
        <w:rPr>
          <w:rFonts w:eastAsia="Calibri"/>
          <w:noProof/>
          <w:lang w:eastAsia="en-US"/>
        </w:rPr>
        <w:t xml:space="preserve"> kupil</w:t>
      </w:r>
      <w:r w:rsidR="00DC5F28">
        <w:rPr>
          <w:rFonts w:eastAsia="Calibri"/>
          <w:noProof/>
          <w:lang w:eastAsia="en-US"/>
        </w:rPr>
        <w:t xml:space="preserve">o  potrebne </w:t>
      </w:r>
      <w:r w:rsidR="00965A92">
        <w:rPr>
          <w:rFonts w:eastAsia="Calibri"/>
          <w:noProof/>
          <w:lang w:eastAsia="en-US"/>
        </w:rPr>
        <w:t xml:space="preserve">knjige za učenike u vrijednosti od </w:t>
      </w:r>
      <w:r w:rsidR="00DC5F28">
        <w:rPr>
          <w:rFonts w:eastAsia="Calibri"/>
          <w:noProof/>
          <w:lang w:eastAsia="en-US"/>
        </w:rPr>
        <w:t xml:space="preserve">113.354,00 kn </w:t>
      </w:r>
      <w:r w:rsidR="00965A92">
        <w:rPr>
          <w:rFonts w:eastAsia="Calibri"/>
          <w:noProof/>
          <w:lang w:eastAsia="en-US"/>
        </w:rPr>
        <w:t>te obavezne lektire za učenika koja je kupljena iz vlastitih i sredstava MZO.</w:t>
      </w:r>
    </w:p>
    <w:p w:rsidR="004E1FA3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EB5B38" w:rsidRDefault="00B63DE8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lastRenderedPageBreak/>
        <w:t>5</w:t>
      </w:r>
      <w:r w:rsidR="004E1FA3" w:rsidRPr="00EB5B38">
        <w:rPr>
          <w:rFonts w:eastAsia="Calibri"/>
          <w:noProof/>
          <w:lang w:eastAsia="en-US"/>
        </w:rPr>
        <w:t>. AOP 067</w:t>
      </w:r>
    </w:p>
    <w:tbl>
      <w:tblPr>
        <w:tblW w:w="49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402"/>
        <w:gridCol w:w="616"/>
        <w:gridCol w:w="1374"/>
        <w:gridCol w:w="1374"/>
        <w:gridCol w:w="1241"/>
      </w:tblGrid>
      <w:tr w:rsidR="004E1FA3" w:rsidRPr="00637396" w:rsidTr="00AB0089">
        <w:trPr>
          <w:trHeight w:val="451"/>
        </w:trPr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0" w:type="pct"/>
            <w:shd w:val="clear" w:color="auto" w:fill="FFFFFF"/>
            <w:vAlign w:val="center"/>
          </w:tcPr>
          <w:p w:rsidR="004E1FA3" w:rsidRPr="001A400D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400D">
              <w:rPr>
                <w:rFonts w:ascii="Calibri" w:hAnsi="Calibri"/>
                <w:b/>
                <w:sz w:val="22"/>
                <w:szCs w:val="22"/>
              </w:rPr>
              <w:t>Opis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4E1FA3" w:rsidRPr="001A400D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400D">
              <w:rPr>
                <w:rFonts w:ascii="Calibri" w:hAnsi="Calibri"/>
                <w:b/>
                <w:sz w:val="22"/>
                <w:szCs w:val="22"/>
              </w:rPr>
              <w:t>AOP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4E1FA3" w:rsidRPr="001A400D" w:rsidRDefault="00EE21E4" w:rsidP="0053557E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400D">
              <w:rPr>
                <w:rFonts w:ascii="Calibri" w:hAnsi="Calibri"/>
                <w:b/>
                <w:sz w:val="22"/>
                <w:szCs w:val="22"/>
              </w:rPr>
              <w:t>1.1.201</w:t>
            </w:r>
            <w:r w:rsidR="0053557E" w:rsidRPr="001A400D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E1FA3" w:rsidRPr="001A400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4E1FA3" w:rsidRPr="001A400D" w:rsidRDefault="00EE21E4" w:rsidP="0053557E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400D">
              <w:rPr>
                <w:rFonts w:ascii="Calibri" w:hAnsi="Calibri"/>
                <w:b/>
                <w:sz w:val="22"/>
                <w:szCs w:val="22"/>
              </w:rPr>
              <w:t>31.12.201</w:t>
            </w:r>
            <w:r w:rsidR="0053557E" w:rsidRPr="001A400D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E1FA3" w:rsidRPr="001A400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E1FA3" w:rsidRPr="001A400D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400D">
              <w:rPr>
                <w:rFonts w:ascii="Calibri" w:hAnsi="Calibri"/>
                <w:b/>
                <w:sz w:val="22"/>
                <w:szCs w:val="22"/>
              </w:rPr>
              <w:t>Indeks (5/4)</w:t>
            </w:r>
          </w:p>
        </w:tc>
      </w:tr>
      <w:tr w:rsidR="004E1FA3" w:rsidRPr="00637396" w:rsidTr="00AB0089">
        <w:trPr>
          <w:trHeight w:val="510"/>
        </w:trPr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0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ind w:left="-249" w:hanging="142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3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77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E1FA3" w:rsidRPr="00637396" w:rsidTr="00AB0089">
        <w:trPr>
          <w:trHeight w:val="526"/>
        </w:trPr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60" w:type="pct"/>
            <w:shd w:val="clear" w:color="auto" w:fill="C2D69B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Novac u banci i blagajni</w:t>
            </w:r>
          </w:p>
        </w:tc>
        <w:tc>
          <w:tcPr>
            <w:tcW w:w="323" w:type="pct"/>
            <w:shd w:val="clear" w:color="auto" w:fill="C2D69B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064</w:t>
            </w:r>
          </w:p>
        </w:tc>
        <w:tc>
          <w:tcPr>
            <w:tcW w:w="748" w:type="pct"/>
            <w:shd w:val="clear" w:color="auto" w:fill="C2D69B"/>
            <w:vAlign w:val="center"/>
          </w:tcPr>
          <w:p w:rsidR="004E1FA3" w:rsidRPr="00637396" w:rsidRDefault="0053557E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33.080,65</w:t>
            </w:r>
          </w:p>
        </w:tc>
        <w:tc>
          <w:tcPr>
            <w:tcW w:w="748" w:type="pct"/>
            <w:shd w:val="clear" w:color="auto" w:fill="C2D69B"/>
            <w:vAlign w:val="center"/>
          </w:tcPr>
          <w:p w:rsidR="004E1FA3" w:rsidRPr="00637396" w:rsidRDefault="0053557E" w:rsidP="00356191">
            <w:pPr>
              <w:spacing w:after="12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50.140,39</w:t>
            </w:r>
          </w:p>
        </w:tc>
        <w:tc>
          <w:tcPr>
            <w:tcW w:w="677" w:type="pct"/>
            <w:shd w:val="clear" w:color="auto" w:fill="C2D69B"/>
            <w:vAlign w:val="center"/>
          </w:tcPr>
          <w:p w:rsidR="004E1FA3" w:rsidRPr="00637396" w:rsidRDefault="001A400D" w:rsidP="001A400D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1,5157</w:t>
            </w:r>
          </w:p>
        </w:tc>
      </w:tr>
      <w:tr w:rsidR="004E1FA3" w:rsidRPr="00637396" w:rsidTr="00AB0089"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60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Žiro račun</w:t>
            </w:r>
          </w:p>
        </w:tc>
        <w:tc>
          <w:tcPr>
            <w:tcW w:w="323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 xml:space="preserve">067   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53557E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30.842,98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EE21E4" w:rsidP="0053557E">
            <w:pPr>
              <w:spacing w:after="12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53557E">
              <w:rPr>
                <w:rFonts w:ascii="Calibri" w:hAnsi="Calibri"/>
                <w:sz w:val="22"/>
                <w:szCs w:val="22"/>
              </w:rPr>
              <w:t>49.334,57</w:t>
            </w:r>
          </w:p>
        </w:tc>
        <w:tc>
          <w:tcPr>
            <w:tcW w:w="677" w:type="pct"/>
            <w:shd w:val="clear" w:color="auto" w:fill="D3DFEE"/>
            <w:vAlign w:val="center"/>
          </w:tcPr>
          <w:p w:rsidR="000D7DBE" w:rsidRPr="00637396" w:rsidRDefault="001A400D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1,5995</w:t>
            </w:r>
          </w:p>
        </w:tc>
      </w:tr>
      <w:tr w:rsidR="004E1FA3" w:rsidRPr="00637396" w:rsidTr="00AB0089"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360" w:type="pct"/>
            <w:shd w:val="clear" w:color="auto" w:fill="C2D69B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Blagajna</w:t>
            </w:r>
          </w:p>
        </w:tc>
        <w:tc>
          <w:tcPr>
            <w:tcW w:w="323" w:type="pct"/>
            <w:shd w:val="clear" w:color="auto" w:fill="C2D69B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071</w:t>
            </w:r>
          </w:p>
        </w:tc>
        <w:tc>
          <w:tcPr>
            <w:tcW w:w="748" w:type="pct"/>
            <w:shd w:val="clear" w:color="auto" w:fill="C2D69B"/>
            <w:vAlign w:val="center"/>
          </w:tcPr>
          <w:p w:rsidR="004E1FA3" w:rsidRPr="00637396" w:rsidRDefault="0053557E" w:rsidP="0053557E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2.237,67</w:t>
            </w:r>
          </w:p>
        </w:tc>
        <w:tc>
          <w:tcPr>
            <w:tcW w:w="748" w:type="pct"/>
            <w:shd w:val="clear" w:color="auto" w:fill="C2D69B"/>
            <w:vAlign w:val="center"/>
          </w:tcPr>
          <w:p w:rsidR="004E1FA3" w:rsidRPr="00637396" w:rsidRDefault="0053557E" w:rsidP="0053557E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806,12</w:t>
            </w:r>
          </w:p>
        </w:tc>
        <w:tc>
          <w:tcPr>
            <w:tcW w:w="677" w:type="pct"/>
            <w:shd w:val="clear" w:color="auto" w:fill="C2D69B"/>
            <w:vAlign w:val="center"/>
          </w:tcPr>
          <w:p w:rsidR="004E1FA3" w:rsidRPr="00637396" w:rsidRDefault="001A400D" w:rsidP="0053557E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0,3602</w:t>
            </w:r>
          </w:p>
        </w:tc>
      </w:tr>
      <w:tr w:rsidR="004E1FA3" w:rsidRPr="00637396" w:rsidTr="00AB0089">
        <w:tc>
          <w:tcPr>
            <w:tcW w:w="144" w:type="pct"/>
            <w:shd w:val="clear" w:color="auto" w:fill="FFFFFF"/>
            <w:noWrap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360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Prijelazni račun</w:t>
            </w:r>
          </w:p>
        </w:tc>
        <w:tc>
          <w:tcPr>
            <w:tcW w:w="323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069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48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D3DFEE"/>
            <w:vAlign w:val="center"/>
          </w:tcPr>
          <w:p w:rsidR="004E1FA3" w:rsidRPr="00637396" w:rsidRDefault="004E1FA3" w:rsidP="00356191">
            <w:pPr>
              <w:spacing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37396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 xml:space="preserve"> Stanje na žir</w:t>
      </w:r>
      <w:r>
        <w:rPr>
          <w:rFonts w:eastAsia="Calibri"/>
          <w:noProof/>
          <w:lang w:eastAsia="en-US"/>
        </w:rPr>
        <w:t xml:space="preserve">o računu sastoji se od </w:t>
      </w:r>
      <w:r w:rsidR="00DC5F28">
        <w:rPr>
          <w:rFonts w:eastAsia="Calibri"/>
          <w:noProof/>
          <w:lang w:eastAsia="en-US"/>
        </w:rPr>
        <w:t>sredstava MZO u iznosu od 37.800,08  koja</w:t>
      </w:r>
      <w:r w:rsidR="000D7DBE">
        <w:rPr>
          <w:rFonts w:eastAsia="Calibri"/>
          <w:noProof/>
          <w:lang w:eastAsia="en-US"/>
        </w:rPr>
        <w:t xml:space="preserve"> će biti utrošen</w:t>
      </w:r>
      <w:r w:rsidR="00DC5F28">
        <w:rPr>
          <w:rFonts w:eastAsia="Calibri"/>
          <w:noProof/>
          <w:lang w:eastAsia="en-US"/>
        </w:rPr>
        <w:t>a</w:t>
      </w:r>
      <w:r w:rsidR="000D7DBE">
        <w:rPr>
          <w:rFonts w:eastAsia="Calibri"/>
          <w:noProof/>
          <w:lang w:eastAsia="en-US"/>
        </w:rPr>
        <w:t xml:space="preserve"> u 20</w:t>
      </w:r>
      <w:r w:rsidR="00DC5F28">
        <w:rPr>
          <w:rFonts w:eastAsia="Calibri"/>
          <w:noProof/>
          <w:lang w:eastAsia="en-US"/>
        </w:rPr>
        <w:t>20</w:t>
      </w:r>
      <w:r w:rsidRPr="00EB5B38">
        <w:rPr>
          <w:rFonts w:eastAsia="Calibri"/>
          <w:noProof/>
          <w:lang w:eastAsia="en-US"/>
        </w:rPr>
        <w:t>. godini</w:t>
      </w:r>
      <w:r w:rsidR="00DC5F28">
        <w:rPr>
          <w:rFonts w:eastAsia="Calibri"/>
          <w:noProof/>
          <w:lang w:eastAsia="en-US"/>
        </w:rPr>
        <w:t xml:space="preserve"> za opremanje škola </w:t>
      </w:r>
      <w:r w:rsidR="0026524E">
        <w:rPr>
          <w:rFonts w:eastAsia="Calibri"/>
          <w:noProof/>
          <w:lang w:eastAsia="en-US"/>
        </w:rPr>
        <w:t>,</w:t>
      </w:r>
      <w:r w:rsidRPr="00EB5B38">
        <w:rPr>
          <w:rFonts w:eastAsia="Calibri"/>
          <w:noProof/>
          <w:lang w:eastAsia="en-US"/>
        </w:rPr>
        <w:t xml:space="preserve"> </w:t>
      </w:r>
      <w:r w:rsidR="0026524E">
        <w:rPr>
          <w:rFonts w:eastAsia="Calibri"/>
          <w:noProof/>
          <w:lang w:eastAsia="en-US"/>
        </w:rPr>
        <w:t>učeničke zadruge u iznosu od 2.</w:t>
      </w:r>
      <w:r w:rsidR="00DC5F28">
        <w:rPr>
          <w:rFonts w:eastAsia="Calibri"/>
          <w:noProof/>
          <w:lang w:eastAsia="en-US"/>
        </w:rPr>
        <w:t>630,60</w:t>
      </w:r>
      <w:r w:rsidR="0026524E">
        <w:rPr>
          <w:rFonts w:eastAsia="Calibri"/>
          <w:noProof/>
          <w:lang w:eastAsia="en-US"/>
        </w:rPr>
        <w:t xml:space="preserve">  te </w:t>
      </w:r>
      <w:r w:rsidRPr="00EB5B38">
        <w:rPr>
          <w:rFonts w:eastAsia="Calibri"/>
          <w:noProof/>
          <w:lang w:eastAsia="en-US"/>
        </w:rPr>
        <w:t xml:space="preserve"> vlastita i neutro</w:t>
      </w:r>
      <w:r>
        <w:rPr>
          <w:rFonts w:eastAsia="Calibri"/>
          <w:noProof/>
          <w:lang w:eastAsia="en-US"/>
        </w:rPr>
        <w:t>šena sredstva</w:t>
      </w:r>
      <w:r w:rsidR="0026524E">
        <w:rPr>
          <w:rFonts w:eastAsia="Calibri"/>
          <w:noProof/>
          <w:lang w:eastAsia="en-US"/>
        </w:rPr>
        <w:t>, od iznajmljivanja školske dvorane.</w:t>
      </w:r>
    </w:p>
    <w:p w:rsidR="004E1FA3" w:rsidRPr="00EB5B38" w:rsidRDefault="00B63DE8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6</w:t>
      </w:r>
      <w:r w:rsidR="004E1FA3" w:rsidRPr="00EB5B38">
        <w:rPr>
          <w:rFonts w:eastAsia="Calibri"/>
          <w:noProof/>
          <w:lang w:eastAsia="en-US"/>
        </w:rPr>
        <w:t>. AOP071</w:t>
      </w:r>
    </w:p>
    <w:p w:rsidR="004E1FA3" w:rsidRPr="00EB5B38" w:rsidRDefault="00EE21E4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Stanje blagajne iznosi </w:t>
      </w:r>
      <w:r w:rsidR="0053557E">
        <w:rPr>
          <w:rFonts w:eastAsia="Calibri"/>
          <w:noProof/>
          <w:lang w:eastAsia="en-US"/>
        </w:rPr>
        <w:t>806,12</w:t>
      </w:r>
      <w:r w:rsidR="004E1FA3" w:rsidRPr="00EB5B38">
        <w:rPr>
          <w:rFonts w:eastAsia="Calibri"/>
          <w:noProof/>
          <w:lang w:eastAsia="en-US"/>
        </w:rPr>
        <w:t xml:space="preserve"> kn.</w:t>
      </w:r>
    </w:p>
    <w:p w:rsidR="004E1FA3" w:rsidRPr="00EB5B38" w:rsidRDefault="00B63DE8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7</w:t>
      </w:r>
      <w:r w:rsidR="004E1FA3" w:rsidRPr="00EB5B38">
        <w:rPr>
          <w:rFonts w:eastAsia="Calibri"/>
          <w:noProof/>
          <w:lang w:eastAsia="en-US"/>
        </w:rPr>
        <w:t>. AOP 073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>Nakon usklađenja sa  HZZO – a i obavijesti da su potraživanja uplaćena na račun ministarstva</w:t>
      </w:r>
    </w:p>
    <w:p w:rsidR="004E1FA3" w:rsidRPr="00EB5B38" w:rsidRDefault="0026524E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ostalo je otvoreno </w:t>
      </w:r>
      <w:r w:rsidR="00DC5F28">
        <w:rPr>
          <w:rFonts w:eastAsia="Calibri"/>
          <w:noProof/>
          <w:lang w:eastAsia="en-US"/>
        </w:rPr>
        <w:t>16.159,35</w:t>
      </w:r>
      <w:r w:rsidR="004E1FA3">
        <w:rPr>
          <w:rFonts w:eastAsia="Calibri"/>
          <w:noProof/>
          <w:lang w:eastAsia="en-US"/>
        </w:rPr>
        <w:t xml:space="preserve"> kn  bolo</w:t>
      </w:r>
      <w:r>
        <w:rPr>
          <w:rFonts w:eastAsia="Calibri"/>
          <w:noProof/>
          <w:lang w:eastAsia="en-US"/>
        </w:rPr>
        <w:t xml:space="preserve">vanja za </w:t>
      </w:r>
      <w:r w:rsidR="00DC5F28">
        <w:rPr>
          <w:rFonts w:eastAsia="Calibri"/>
          <w:noProof/>
          <w:lang w:eastAsia="en-US"/>
        </w:rPr>
        <w:t>2019. godinu</w:t>
      </w:r>
    </w:p>
    <w:p w:rsidR="004E1FA3" w:rsidRPr="00EB5B38" w:rsidRDefault="00E7133C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8</w:t>
      </w:r>
      <w:r w:rsidR="004E1FA3" w:rsidRPr="00EB5B38">
        <w:rPr>
          <w:rFonts w:eastAsia="Calibri"/>
          <w:noProof/>
          <w:lang w:eastAsia="en-US"/>
        </w:rPr>
        <w:t>. AOP 158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 xml:space="preserve"> Kontinuirani rashodi buduć</w:t>
      </w:r>
      <w:r>
        <w:rPr>
          <w:rFonts w:eastAsia="Calibri"/>
          <w:noProof/>
          <w:lang w:eastAsia="en-US"/>
        </w:rPr>
        <w:t>ih razdoblja odnose se na plaću</w:t>
      </w:r>
      <w:r w:rsidRPr="00EB5B38">
        <w:rPr>
          <w:rFonts w:eastAsia="Calibri"/>
          <w:noProof/>
          <w:lang w:eastAsia="en-US"/>
        </w:rPr>
        <w:t xml:space="preserve"> </w:t>
      </w:r>
      <w:r w:rsidR="00FA71C6">
        <w:rPr>
          <w:rFonts w:eastAsia="Calibri"/>
          <w:noProof/>
          <w:lang w:eastAsia="en-US"/>
        </w:rPr>
        <w:t>za prosinac 201</w:t>
      </w:r>
      <w:r w:rsidR="00804661">
        <w:rPr>
          <w:rFonts w:eastAsia="Calibri"/>
          <w:noProof/>
          <w:lang w:eastAsia="en-US"/>
        </w:rPr>
        <w:t>9</w:t>
      </w:r>
      <w:r>
        <w:rPr>
          <w:rFonts w:eastAsia="Calibri"/>
          <w:noProof/>
          <w:lang w:eastAsia="en-US"/>
        </w:rPr>
        <w:t>. godine, te troškove prijevoza</w:t>
      </w:r>
      <w:r w:rsidR="00804661">
        <w:rPr>
          <w:rFonts w:eastAsia="Calibri"/>
          <w:noProof/>
          <w:lang w:eastAsia="en-US"/>
        </w:rPr>
        <w:t>.</w:t>
      </w:r>
    </w:p>
    <w:p w:rsidR="00965A92" w:rsidRDefault="00965A92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EB5B38" w:rsidRDefault="00E7133C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9</w:t>
      </w:r>
      <w:r w:rsidR="004E1FA3" w:rsidRPr="00EB5B38">
        <w:rPr>
          <w:rFonts w:eastAsia="Calibri"/>
          <w:noProof/>
          <w:lang w:eastAsia="en-US"/>
        </w:rPr>
        <w:t>. AOP 166</w:t>
      </w:r>
    </w:p>
    <w:p w:rsidR="004E1FA3" w:rsidRPr="00EB5B38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t>Obveze prema dobavlj</w:t>
      </w:r>
      <w:r w:rsidR="00FA71C6">
        <w:rPr>
          <w:rFonts w:eastAsia="Calibri"/>
          <w:noProof/>
          <w:lang w:eastAsia="en-US"/>
        </w:rPr>
        <w:t>ačima za račune iz prosinca 201</w:t>
      </w:r>
      <w:r w:rsidR="00804661">
        <w:rPr>
          <w:rFonts w:eastAsia="Calibri"/>
          <w:noProof/>
          <w:lang w:eastAsia="en-US"/>
        </w:rPr>
        <w:t>9</w:t>
      </w:r>
      <w:r>
        <w:rPr>
          <w:rFonts w:eastAsia="Calibri"/>
          <w:noProof/>
          <w:lang w:eastAsia="en-US"/>
        </w:rPr>
        <w:t>. godine .</w:t>
      </w:r>
    </w:p>
    <w:p w:rsidR="00D635CF" w:rsidRDefault="00D635CF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EB5B38" w:rsidRDefault="00E7133C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10</w:t>
      </w:r>
      <w:r w:rsidR="004E1FA3" w:rsidRPr="00EB5B38">
        <w:rPr>
          <w:rFonts w:eastAsia="Calibri"/>
          <w:noProof/>
          <w:lang w:eastAsia="en-US"/>
        </w:rPr>
        <w:t>. AOP 237</w:t>
      </w:r>
    </w:p>
    <w:p w:rsidR="004E1FA3" w:rsidRDefault="00FA71C6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U 201</w:t>
      </w:r>
      <w:r w:rsidR="00804661">
        <w:rPr>
          <w:rFonts w:eastAsia="Calibri"/>
          <w:noProof/>
          <w:lang w:eastAsia="en-US"/>
        </w:rPr>
        <w:t>9</w:t>
      </w:r>
      <w:r w:rsidR="004E1FA3">
        <w:rPr>
          <w:rFonts w:eastAsia="Calibri"/>
          <w:noProof/>
          <w:lang w:eastAsia="en-US"/>
        </w:rPr>
        <w:t>. go</w:t>
      </w:r>
      <w:r>
        <w:rPr>
          <w:rFonts w:eastAsia="Calibri"/>
          <w:noProof/>
          <w:lang w:eastAsia="en-US"/>
        </w:rPr>
        <w:t xml:space="preserve">dini ostvaren je </w:t>
      </w:r>
      <w:r w:rsidR="00804661">
        <w:rPr>
          <w:rFonts w:eastAsia="Calibri"/>
          <w:noProof/>
          <w:lang w:eastAsia="en-US"/>
        </w:rPr>
        <w:t>višak</w:t>
      </w:r>
      <w:r w:rsidR="004E1FA3" w:rsidRPr="00EB5B38">
        <w:rPr>
          <w:rFonts w:eastAsia="Calibri"/>
          <w:noProof/>
          <w:lang w:eastAsia="en-US"/>
        </w:rPr>
        <w:t xml:space="preserve">  p</w:t>
      </w:r>
      <w:r>
        <w:rPr>
          <w:rFonts w:eastAsia="Calibri"/>
          <w:noProof/>
          <w:lang w:eastAsia="en-US"/>
        </w:rPr>
        <w:t xml:space="preserve">rihoda poslovanja od </w:t>
      </w:r>
      <w:r w:rsidR="00804661">
        <w:rPr>
          <w:rFonts w:eastAsia="Calibri"/>
          <w:noProof/>
          <w:lang w:eastAsia="en-US"/>
        </w:rPr>
        <w:t>6.984,59</w:t>
      </w:r>
      <w:r>
        <w:rPr>
          <w:rFonts w:eastAsia="Calibri"/>
          <w:noProof/>
          <w:lang w:eastAsia="en-US"/>
        </w:rPr>
        <w:t xml:space="preserve"> kn, a preneseni manjak iz 201</w:t>
      </w:r>
      <w:r w:rsidR="00804661">
        <w:rPr>
          <w:rFonts w:eastAsia="Calibri"/>
          <w:noProof/>
          <w:lang w:eastAsia="en-US"/>
        </w:rPr>
        <w:t>8</w:t>
      </w:r>
      <w:r w:rsidR="004E1FA3">
        <w:rPr>
          <w:rFonts w:eastAsia="Calibri"/>
          <w:noProof/>
          <w:lang w:eastAsia="en-US"/>
        </w:rPr>
        <w:t xml:space="preserve">. godine iznosi </w:t>
      </w:r>
      <w:r w:rsidR="00804661">
        <w:rPr>
          <w:rFonts w:eastAsia="Calibri"/>
          <w:noProof/>
          <w:lang w:eastAsia="en-US"/>
        </w:rPr>
        <w:t xml:space="preserve">49.948,95 </w:t>
      </w:r>
      <w:r>
        <w:rPr>
          <w:rFonts w:eastAsia="Calibri"/>
          <w:noProof/>
          <w:lang w:eastAsia="en-US"/>
        </w:rPr>
        <w:t xml:space="preserve"> </w:t>
      </w:r>
      <w:r w:rsidR="004E1FA3" w:rsidRPr="00EB5B38">
        <w:rPr>
          <w:rFonts w:eastAsia="Calibri"/>
          <w:noProof/>
          <w:lang w:eastAsia="en-US"/>
        </w:rPr>
        <w:t>kn</w:t>
      </w:r>
      <w:r w:rsidR="004E1FA3">
        <w:rPr>
          <w:rFonts w:eastAsia="Calibri"/>
          <w:noProof/>
          <w:lang w:eastAsia="en-US"/>
        </w:rPr>
        <w:t>, što rezultir</w:t>
      </w:r>
      <w:r>
        <w:rPr>
          <w:rFonts w:eastAsia="Calibri"/>
          <w:noProof/>
          <w:lang w:eastAsia="en-US"/>
        </w:rPr>
        <w:t>a iskazanim manjkom  od 4</w:t>
      </w:r>
      <w:r w:rsidR="00804661">
        <w:rPr>
          <w:rFonts w:eastAsia="Calibri"/>
          <w:noProof/>
          <w:lang w:eastAsia="en-US"/>
        </w:rPr>
        <w:t>2</w:t>
      </w:r>
      <w:r>
        <w:rPr>
          <w:rFonts w:eastAsia="Calibri"/>
          <w:noProof/>
          <w:lang w:eastAsia="en-US"/>
        </w:rPr>
        <w:t>.9</w:t>
      </w:r>
      <w:r w:rsidR="00804661">
        <w:rPr>
          <w:rFonts w:eastAsia="Calibri"/>
          <w:noProof/>
          <w:lang w:eastAsia="en-US"/>
        </w:rPr>
        <w:t>64</w:t>
      </w:r>
      <w:r>
        <w:rPr>
          <w:rFonts w:eastAsia="Calibri"/>
          <w:noProof/>
          <w:lang w:eastAsia="en-US"/>
        </w:rPr>
        <w:t>,</w:t>
      </w:r>
      <w:r w:rsidR="00804661">
        <w:rPr>
          <w:rFonts w:eastAsia="Calibri"/>
          <w:noProof/>
          <w:lang w:eastAsia="en-US"/>
        </w:rPr>
        <w:t>36</w:t>
      </w:r>
      <w:r w:rsidR="004E1FA3">
        <w:rPr>
          <w:rFonts w:eastAsia="Calibri"/>
          <w:noProof/>
          <w:lang w:eastAsia="en-US"/>
        </w:rPr>
        <w:t xml:space="preserve">kn.  </w:t>
      </w:r>
    </w:p>
    <w:p w:rsidR="004E1FA3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EB5B38">
        <w:rPr>
          <w:rFonts w:eastAsia="Calibri"/>
          <w:noProof/>
          <w:lang w:eastAsia="en-US"/>
        </w:rPr>
        <w:lastRenderedPageBreak/>
        <w:t>Prema okružnici o predaji i konsolidaciji financijskih izvještaja proračuna, proračunskih i izvanproračunskih korisnika, proračunski korisnik je obvezan iskazati rashode 2</w:t>
      </w:r>
      <w:r w:rsidR="00FA71C6">
        <w:rPr>
          <w:rFonts w:eastAsia="Calibri"/>
          <w:noProof/>
          <w:lang w:eastAsia="en-US"/>
        </w:rPr>
        <w:t>01</w:t>
      </w:r>
      <w:r w:rsidR="00804661">
        <w:rPr>
          <w:rFonts w:eastAsia="Calibri"/>
          <w:noProof/>
          <w:lang w:eastAsia="en-US"/>
        </w:rPr>
        <w:t>9</w:t>
      </w:r>
      <w:r w:rsidRPr="00EB5B38">
        <w:rPr>
          <w:rFonts w:eastAsia="Calibri"/>
          <w:noProof/>
          <w:lang w:eastAsia="en-US"/>
        </w:rPr>
        <w:t xml:space="preserve">. godine za </w:t>
      </w:r>
      <w:r w:rsidR="00FA71C6">
        <w:rPr>
          <w:rFonts w:eastAsia="Calibri"/>
          <w:noProof/>
          <w:lang w:eastAsia="en-US"/>
        </w:rPr>
        <w:t>obveze koje su nastale u 201</w:t>
      </w:r>
      <w:r w:rsidR="00804661">
        <w:rPr>
          <w:rFonts w:eastAsia="Calibri"/>
          <w:noProof/>
          <w:lang w:eastAsia="en-US"/>
        </w:rPr>
        <w:t>9</w:t>
      </w:r>
      <w:r w:rsidRPr="00EB5B38">
        <w:rPr>
          <w:rFonts w:eastAsia="Calibri"/>
          <w:noProof/>
          <w:lang w:eastAsia="en-US"/>
        </w:rPr>
        <w:t xml:space="preserve">. godini bez obzira jesu li </w:t>
      </w:r>
      <w:r w:rsidR="00FA71C6">
        <w:rPr>
          <w:rFonts w:eastAsia="Calibri"/>
          <w:noProof/>
          <w:lang w:eastAsia="en-US"/>
        </w:rPr>
        <w:t>navedene obveze podmirene u 201</w:t>
      </w:r>
      <w:r w:rsidR="00804661">
        <w:rPr>
          <w:rFonts w:eastAsia="Calibri"/>
          <w:noProof/>
          <w:lang w:eastAsia="en-US"/>
        </w:rPr>
        <w:t>9</w:t>
      </w:r>
      <w:r w:rsidRPr="00EB5B38">
        <w:rPr>
          <w:rFonts w:eastAsia="Calibri"/>
          <w:noProof/>
          <w:lang w:eastAsia="en-US"/>
        </w:rPr>
        <w:t>. godini i bez obzira je li nadležni proračun doznačio sredstva za p</w:t>
      </w:r>
      <w:r w:rsidR="00FA71C6">
        <w:rPr>
          <w:rFonts w:eastAsia="Calibri"/>
          <w:noProof/>
          <w:lang w:eastAsia="en-US"/>
        </w:rPr>
        <w:t>omirenje navedenih obveza u 201</w:t>
      </w:r>
      <w:r w:rsidR="00804661">
        <w:rPr>
          <w:rFonts w:eastAsia="Calibri"/>
          <w:noProof/>
          <w:lang w:eastAsia="en-US"/>
        </w:rPr>
        <w:t>9</w:t>
      </w:r>
      <w:r w:rsidRPr="00EB5B38">
        <w:rPr>
          <w:rFonts w:eastAsia="Calibri"/>
          <w:noProof/>
          <w:lang w:eastAsia="en-US"/>
        </w:rPr>
        <w:t>. godini. Prihod za troškove u prosincu dobi</w:t>
      </w:r>
      <w:r>
        <w:rPr>
          <w:rFonts w:eastAsia="Calibri"/>
          <w:noProof/>
          <w:lang w:eastAsia="en-US"/>
        </w:rPr>
        <w:t>li s</w:t>
      </w:r>
      <w:r w:rsidRPr="00EB5B38">
        <w:rPr>
          <w:rFonts w:eastAsia="Calibri"/>
          <w:noProof/>
          <w:lang w:eastAsia="en-US"/>
        </w:rPr>
        <w:t>mo tek u siječnju, jer se sredstva korisnicima doznačuju temeljem računa, a računi za prosinac zaprimljeni su tek u siječnju.</w:t>
      </w:r>
      <w:r>
        <w:rPr>
          <w:rFonts w:eastAsia="Calibri"/>
          <w:noProof/>
          <w:lang w:eastAsia="en-US"/>
        </w:rPr>
        <w:t xml:space="preserve"> </w:t>
      </w:r>
      <w:r w:rsidRPr="00EB5B38">
        <w:rPr>
          <w:rFonts w:eastAsia="Calibri"/>
          <w:noProof/>
          <w:lang w:eastAsia="en-US"/>
        </w:rPr>
        <w:t xml:space="preserve"> Korisnici decentraliziranih sredstava po ovoj osnovi imaju metodološki manjak koji proizlazi iz primjene modificiranog načela nastanka događaja.</w:t>
      </w:r>
    </w:p>
    <w:p w:rsidR="004E1FA3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Iz gore navedenog, vidljivo je kako smo </w:t>
      </w:r>
      <w:r w:rsidR="00FA71C6">
        <w:rPr>
          <w:rFonts w:eastAsia="Calibri"/>
          <w:noProof/>
          <w:lang w:eastAsia="en-US"/>
        </w:rPr>
        <w:t xml:space="preserve"> i </w:t>
      </w:r>
      <w:r>
        <w:rPr>
          <w:rFonts w:eastAsia="Calibri"/>
          <w:noProof/>
          <w:lang w:eastAsia="en-US"/>
        </w:rPr>
        <w:t xml:space="preserve">ovu poslovnu godinu završili </w:t>
      </w:r>
      <w:r w:rsidR="00FA71C6">
        <w:rPr>
          <w:rFonts w:eastAsia="Calibri"/>
          <w:noProof/>
          <w:lang w:eastAsia="en-US"/>
        </w:rPr>
        <w:t>manjkom.</w:t>
      </w:r>
    </w:p>
    <w:p w:rsidR="00D635CF" w:rsidRDefault="00D635CF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Default="004E1FA3" w:rsidP="00356191">
      <w:pPr>
        <w:spacing w:line="276" w:lineRule="auto"/>
        <w:jc w:val="both"/>
        <w:rPr>
          <w:b/>
          <w:bCs/>
        </w:rPr>
      </w:pPr>
    </w:p>
    <w:p w:rsidR="004E1FA3" w:rsidRPr="005C6651" w:rsidRDefault="004E1FA3" w:rsidP="00356191">
      <w:pPr>
        <w:spacing w:line="276" w:lineRule="auto"/>
        <w:jc w:val="both"/>
        <w:rPr>
          <w:b/>
          <w:bCs/>
        </w:rPr>
      </w:pPr>
      <w:r w:rsidRPr="005C6651">
        <w:rPr>
          <w:b/>
          <w:bCs/>
        </w:rPr>
        <w:t>Bilješke uz Izvještaj o prihodima i rashodima, primicima i izdacima</w:t>
      </w:r>
    </w:p>
    <w:p w:rsidR="004E1FA3" w:rsidRPr="005C6651" w:rsidRDefault="004E1FA3" w:rsidP="00356191">
      <w:pPr>
        <w:spacing w:line="276" w:lineRule="auto"/>
        <w:jc w:val="both"/>
        <w:rPr>
          <w:b/>
          <w:bCs/>
        </w:rPr>
      </w:pPr>
    </w:p>
    <w:p w:rsidR="004E1FA3" w:rsidRPr="005C6651" w:rsidRDefault="004E1FA3" w:rsidP="00356191">
      <w:pPr>
        <w:spacing w:line="276" w:lineRule="auto"/>
        <w:jc w:val="both"/>
        <w:rPr>
          <w:b/>
          <w:bCs/>
        </w:rPr>
      </w:pPr>
    </w:p>
    <w:p w:rsidR="004E1FA3" w:rsidRPr="005C6651" w:rsidRDefault="004E1FA3" w:rsidP="00356191">
      <w:pPr>
        <w:spacing w:line="276" w:lineRule="auto"/>
        <w:jc w:val="both"/>
        <w:rPr>
          <w:bCs/>
        </w:rPr>
      </w:pPr>
      <w:r w:rsidRPr="005C6651">
        <w:rPr>
          <w:bCs/>
        </w:rPr>
        <w:t>Sukladno članku 15. Pravilnika o Bilješkama uz Izvještaj o prihodima i rashodima, primicima i izdacima, u bilješkama će se navest razlozi zašto je došlo do većih odstupanja od ostvarenja u izvještajnom razdoblju prethodne godine. Također, objasnit će se sve ono što se smatra bitnim</w:t>
      </w:r>
      <w:r w:rsidRPr="00FA71C6">
        <w:rPr>
          <w:bCs/>
          <w:color w:val="FF0000"/>
        </w:rPr>
        <w:t xml:space="preserve"> </w:t>
      </w:r>
      <w:r w:rsidRPr="005C6651">
        <w:rPr>
          <w:bCs/>
        </w:rPr>
        <w:t>kako bih se financijski izvještaj bolje razumio.</w:t>
      </w:r>
    </w:p>
    <w:p w:rsidR="00D635CF" w:rsidRDefault="00D635CF" w:rsidP="00356191">
      <w:pPr>
        <w:spacing w:after="200" w:line="276" w:lineRule="auto"/>
        <w:rPr>
          <w:rFonts w:eastAsia="Calibri"/>
          <w:noProof/>
          <w:color w:val="FF0000"/>
          <w:lang w:eastAsia="en-US"/>
        </w:rPr>
      </w:pPr>
    </w:p>
    <w:p w:rsidR="005C4C7E" w:rsidRPr="00D635CF" w:rsidRDefault="005C4C7E" w:rsidP="00356191">
      <w:pPr>
        <w:spacing w:after="200" w:line="276" w:lineRule="auto"/>
        <w:rPr>
          <w:rFonts w:eastAsia="Calibri"/>
          <w:noProof/>
          <w:lang w:eastAsia="en-US"/>
        </w:rPr>
      </w:pPr>
      <w:r w:rsidRPr="00D635CF">
        <w:rPr>
          <w:rFonts w:eastAsia="Calibri"/>
          <w:noProof/>
          <w:lang w:eastAsia="en-US"/>
        </w:rPr>
        <w:t>1. AOP 0</w:t>
      </w:r>
      <w:r w:rsidR="00D635CF" w:rsidRPr="00D635CF">
        <w:rPr>
          <w:rFonts w:eastAsia="Calibri"/>
          <w:noProof/>
          <w:lang w:eastAsia="en-US"/>
        </w:rPr>
        <w:t>01</w:t>
      </w:r>
    </w:p>
    <w:p w:rsidR="00D635CF" w:rsidRDefault="00D635CF" w:rsidP="00356191">
      <w:pPr>
        <w:spacing w:after="200" w:line="276" w:lineRule="auto"/>
        <w:rPr>
          <w:rFonts w:eastAsia="Calibri"/>
          <w:noProof/>
          <w:color w:val="FF0000"/>
          <w:lang w:eastAsia="en-US"/>
        </w:rPr>
      </w:pPr>
      <w:r w:rsidRPr="00D635CF">
        <w:rPr>
          <w:rFonts w:eastAsia="Calibri"/>
          <w:noProof/>
          <w:lang w:eastAsia="en-US"/>
        </w:rPr>
        <w:t>Prihodi poslovanja u 201</w:t>
      </w:r>
      <w:r w:rsidR="00804661">
        <w:rPr>
          <w:rFonts w:eastAsia="Calibri"/>
          <w:noProof/>
          <w:lang w:eastAsia="en-US"/>
        </w:rPr>
        <w:t>9</w:t>
      </w:r>
      <w:r w:rsidRPr="00D635CF">
        <w:rPr>
          <w:rFonts w:eastAsia="Calibri"/>
          <w:noProof/>
          <w:lang w:eastAsia="en-US"/>
        </w:rPr>
        <w:t xml:space="preserve"> godini su </w:t>
      </w:r>
      <w:r w:rsidR="00C46492">
        <w:rPr>
          <w:rFonts w:eastAsia="Calibri"/>
          <w:noProof/>
          <w:lang w:eastAsia="en-US"/>
        </w:rPr>
        <w:t xml:space="preserve">6,28 </w:t>
      </w:r>
      <w:r w:rsidRPr="00D635CF">
        <w:rPr>
          <w:rFonts w:eastAsia="Calibri"/>
          <w:noProof/>
          <w:lang w:eastAsia="en-US"/>
        </w:rPr>
        <w:t>% već</w:t>
      </w:r>
      <w:r w:rsidR="00C46492">
        <w:rPr>
          <w:rFonts w:eastAsia="Calibri"/>
          <w:noProof/>
          <w:lang w:eastAsia="en-US"/>
        </w:rPr>
        <w:t>i od prihoda u protekloj godini., zbog kapitalnih ulaganja od strane Županije, ulaganja u opremanje škole i knjiga za učenike od strane MZO.</w:t>
      </w:r>
    </w:p>
    <w:p w:rsidR="004E1FA3" w:rsidRPr="00D635CF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D635CF">
        <w:rPr>
          <w:rFonts w:eastAsia="Calibri"/>
          <w:noProof/>
          <w:lang w:eastAsia="en-US"/>
        </w:rPr>
        <w:t>2. AOP 063</w:t>
      </w:r>
    </w:p>
    <w:p w:rsidR="004E1FA3" w:rsidRPr="00D635CF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D635CF">
        <w:rPr>
          <w:rFonts w:eastAsia="Calibri"/>
          <w:noProof/>
          <w:lang w:eastAsia="en-US"/>
        </w:rPr>
        <w:t>U tekućoj godini iskazani su prihodi od tekućih i kapitalnih pomoći u iznosu</w:t>
      </w:r>
      <w:r w:rsidR="00D635CF" w:rsidRPr="00D635CF">
        <w:rPr>
          <w:rFonts w:eastAsia="Calibri"/>
          <w:noProof/>
          <w:lang w:eastAsia="en-US"/>
        </w:rPr>
        <w:t xml:space="preserve"> od 6.</w:t>
      </w:r>
      <w:r w:rsidR="00C46492">
        <w:rPr>
          <w:rFonts w:eastAsia="Calibri"/>
          <w:noProof/>
          <w:lang w:eastAsia="en-US"/>
        </w:rPr>
        <w:t>848.404</w:t>
      </w:r>
      <w:r w:rsidR="00D635CF" w:rsidRPr="00D635CF">
        <w:rPr>
          <w:rFonts w:eastAsia="Calibri"/>
          <w:noProof/>
          <w:lang w:eastAsia="en-US"/>
        </w:rPr>
        <w:t>,</w:t>
      </w:r>
      <w:r w:rsidR="00C46492" w:rsidRPr="00C46492">
        <w:rPr>
          <w:rFonts w:eastAsia="Calibri"/>
          <w:noProof/>
          <w:lang w:eastAsia="en-US"/>
        </w:rPr>
        <w:t xml:space="preserve"> </w:t>
      </w:r>
      <w:r w:rsidR="00C46492">
        <w:rPr>
          <w:rFonts w:eastAsia="Calibri"/>
          <w:noProof/>
          <w:lang w:eastAsia="en-US"/>
        </w:rPr>
        <w:t>29</w:t>
      </w:r>
      <w:r w:rsidR="00D635CF" w:rsidRPr="00D635CF">
        <w:rPr>
          <w:rFonts w:eastAsia="Calibri"/>
          <w:noProof/>
          <w:lang w:eastAsia="en-US"/>
        </w:rPr>
        <w:t xml:space="preserve"> </w:t>
      </w:r>
      <w:r w:rsidRPr="00D635CF">
        <w:rPr>
          <w:rFonts w:eastAsia="Calibri"/>
          <w:noProof/>
          <w:lang w:eastAsia="en-US"/>
        </w:rPr>
        <w:t xml:space="preserve"> kn. iz razloga što prihode od ministarstva, općine Otok  knjižimo na kontima skupine 636 kao pomoći iz proračuna koji nam nije nadležan. </w:t>
      </w:r>
    </w:p>
    <w:p w:rsidR="004E1FA3" w:rsidRPr="00FA71C6" w:rsidRDefault="004E1FA3" w:rsidP="00356191">
      <w:pPr>
        <w:spacing w:after="200" w:line="276" w:lineRule="auto"/>
        <w:rPr>
          <w:rFonts w:eastAsia="Calibri"/>
          <w:noProof/>
          <w:color w:val="FF0000"/>
          <w:lang w:eastAsia="en-US"/>
        </w:rPr>
      </w:pPr>
    </w:p>
    <w:p w:rsidR="004E1FA3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5C4C7E">
        <w:rPr>
          <w:rFonts w:eastAsia="Calibri"/>
          <w:noProof/>
          <w:lang w:eastAsia="en-US"/>
        </w:rPr>
        <w:t xml:space="preserve">3. AOP </w:t>
      </w:r>
      <w:r w:rsidR="00C46492">
        <w:rPr>
          <w:rFonts w:eastAsia="Calibri"/>
          <w:noProof/>
          <w:lang w:eastAsia="en-US"/>
        </w:rPr>
        <w:t>069</w:t>
      </w:r>
    </w:p>
    <w:p w:rsidR="00C46492" w:rsidRPr="005C4C7E" w:rsidRDefault="00C46492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Iskazani iznos od 13.181,54 kn odnosi se na šemu školskog voća koji je preko Županije financiran sredstvima EU.</w:t>
      </w:r>
    </w:p>
    <w:p w:rsidR="004E1FA3" w:rsidRPr="00F728F5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FA71C6">
        <w:rPr>
          <w:rFonts w:eastAsia="Calibri"/>
          <w:noProof/>
          <w:color w:val="FF0000"/>
          <w:lang w:eastAsia="en-US"/>
        </w:rPr>
        <w:t xml:space="preserve">   </w:t>
      </w:r>
      <w:r w:rsidRPr="00F728F5">
        <w:rPr>
          <w:rFonts w:eastAsia="Calibri"/>
          <w:noProof/>
          <w:lang w:eastAsia="en-US"/>
        </w:rPr>
        <w:t xml:space="preserve">4. AOP </w:t>
      </w:r>
      <w:r w:rsidR="00C454FD">
        <w:rPr>
          <w:rFonts w:eastAsia="Calibri"/>
          <w:noProof/>
          <w:lang w:eastAsia="en-US"/>
        </w:rPr>
        <w:t>132</w:t>
      </w:r>
    </w:p>
    <w:p w:rsidR="00356191" w:rsidRPr="00356191" w:rsidRDefault="00F728F5" w:rsidP="00356191">
      <w:pPr>
        <w:spacing w:line="276" w:lineRule="auto"/>
        <w:rPr>
          <w:rFonts w:eastAsia="Calibri"/>
          <w:noProof/>
          <w:lang w:eastAsia="en-US"/>
        </w:rPr>
      </w:pPr>
      <w:r w:rsidRPr="00356191">
        <w:rPr>
          <w:rFonts w:eastAsia="Calibri"/>
          <w:noProof/>
          <w:lang w:eastAsia="en-US"/>
        </w:rPr>
        <w:t xml:space="preserve">Ukupni prihodi  od  osnivača su </w:t>
      </w:r>
      <w:r w:rsidR="00C454FD">
        <w:rPr>
          <w:rFonts w:eastAsia="Calibri"/>
          <w:noProof/>
          <w:lang w:eastAsia="en-US"/>
        </w:rPr>
        <w:t xml:space="preserve">veći </w:t>
      </w:r>
      <w:r w:rsidR="004E1FA3" w:rsidRPr="00356191">
        <w:rPr>
          <w:rFonts w:eastAsia="Calibri"/>
          <w:noProof/>
          <w:lang w:eastAsia="en-US"/>
        </w:rPr>
        <w:t xml:space="preserve"> u</w:t>
      </w:r>
      <w:r w:rsidRPr="00356191">
        <w:rPr>
          <w:rFonts w:eastAsia="Calibri"/>
          <w:noProof/>
          <w:lang w:eastAsia="en-US"/>
        </w:rPr>
        <w:t xml:space="preserve"> odnosu na  proteklu  godinu  </w:t>
      </w:r>
      <w:r w:rsidR="004E1FA3" w:rsidRPr="00356191">
        <w:rPr>
          <w:rFonts w:eastAsia="Calibri"/>
          <w:noProof/>
          <w:lang w:eastAsia="en-US"/>
        </w:rPr>
        <w:t xml:space="preserve">zbog  </w:t>
      </w:r>
    </w:p>
    <w:p w:rsidR="00F728F5" w:rsidRPr="00356191" w:rsidRDefault="00356191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 </w:t>
      </w:r>
      <w:r w:rsidR="00F728F5" w:rsidRPr="00356191">
        <w:rPr>
          <w:rFonts w:eastAsia="Calibri"/>
          <w:noProof/>
          <w:lang w:eastAsia="en-US"/>
        </w:rPr>
        <w:t xml:space="preserve">ulaganja na objektima </w:t>
      </w:r>
      <w:r w:rsidR="00C454FD">
        <w:rPr>
          <w:rFonts w:eastAsia="Calibri"/>
          <w:noProof/>
          <w:lang w:eastAsia="en-US"/>
        </w:rPr>
        <w:t xml:space="preserve"> u iznosu od 531.517,49 kuna</w:t>
      </w:r>
    </w:p>
    <w:p w:rsidR="00304AFE" w:rsidRDefault="00304AFE" w:rsidP="00356191">
      <w:pPr>
        <w:spacing w:after="200" w:line="276" w:lineRule="auto"/>
        <w:rPr>
          <w:rFonts w:eastAsia="Calibri"/>
          <w:noProof/>
          <w:lang w:eastAsia="en-US"/>
        </w:rPr>
      </w:pPr>
    </w:p>
    <w:p w:rsidR="004E1FA3" w:rsidRPr="004E081B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4E081B">
        <w:rPr>
          <w:rFonts w:eastAsia="Calibri"/>
          <w:noProof/>
          <w:lang w:eastAsia="en-US"/>
        </w:rPr>
        <w:t xml:space="preserve">6. AOP </w:t>
      </w:r>
      <w:r w:rsidR="00C454FD">
        <w:rPr>
          <w:rFonts w:eastAsia="Calibri"/>
          <w:noProof/>
          <w:lang w:eastAsia="en-US"/>
        </w:rPr>
        <w:t>171</w:t>
      </w:r>
    </w:p>
    <w:p w:rsidR="004E081B" w:rsidRPr="004E081B" w:rsidRDefault="00C454FD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Trošak sitnog inventara je povećan 258 % u odnosu na proteklu godinu</w:t>
      </w:r>
      <w:r w:rsidR="00304AFE">
        <w:rPr>
          <w:rFonts w:eastAsia="Calibri"/>
          <w:noProof/>
          <w:lang w:eastAsia="en-US"/>
        </w:rPr>
        <w:t xml:space="preserve"> , zbog ulaganja MZO u  opremanje škole, glede kurikularne reforme.</w:t>
      </w:r>
    </w:p>
    <w:p w:rsidR="004E1FA3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B02B9E">
        <w:rPr>
          <w:rFonts w:eastAsia="Calibri"/>
          <w:noProof/>
          <w:lang w:eastAsia="en-US"/>
        </w:rPr>
        <w:t>7. AOP 1</w:t>
      </w:r>
      <w:r w:rsidR="00304AFE">
        <w:rPr>
          <w:rFonts w:eastAsia="Calibri"/>
          <w:noProof/>
          <w:lang w:eastAsia="en-US"/>
        </w:rPr>
        <w:t>74</w:t>
      </w:r>
    </w:p>
    <w:p w:rsidR="00304AFE" w:rsidRDefault="00304AFE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Rashodi za usluge su povećani za</w:t>
      </w:r>
      <w:r w:rsidR="00847EDC">
        <w:rPr>
          <w:rFonts w:eastAsia="Calibri"/>
          <w:noProof/>
          <w:lang w:eastAsia="en-US"/>
        </w:rPr>
        <w:t xml:space="preserve"> 24, 20% zbog prijevoza učenika, jer</w:t>
      </w:r>
      <w:r>
        <w:rPr>
          <w:rFonts w:eastAsia="Calibri"/>
          <w:noProof/>
          <w:lang w:eastAsia="en-US"/>
        </w:rPr>
        <w:t xml:space="preserve"> je </w:t>
      </w:r>
      <w:r w:rsidR="00847EDC">
        <w:rPr>
          <w:rFonts w:eastAsia="Calibri"/>
          <w:noProof/>
          <w:lang w:eastAsia="en-US"/>
        </w:rPr>
        <w:t xml:space="preserve">prijevoznik </w:t>
      </w:r>
      <w:r>
        <w:rPr>
          <w:rFonts w:eastAsia="Calibri"/>
          <w:noProof/>
          <w:lang w:eastAsia="en-US"/>
        </w:rPr>
        <w:t>od rujna podigao cijene.</w:t>
      </w:r>
    </w:p>
    <w:p w:rsidR="00304AFE" w:rsidRDefault="00304AFE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Kako je u listopadu i studenome bio štrajk, te novac nije utrošen za prijevoz učenika, prinamijenili smo ga za usluge investicijskog održavanja zgrada i opreme.</w:t>
      </w:r>
    </w:p>
    <w:p w:rsidR="00304AFE" w:rsidRDefault="00847EDC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Izmijenili  smo vrata, staklene stijenke, te popravili računala, projektore, interaktivnu ploču, te time stvorili bolje uvjete rada kako djeci, tako i samim učiteljima.</w:t>
      </w:r>
      <w:r w:rsidR="00304AFE">
        <w:rPr>
          <w:rFonts w:eastAsia="Calibri"/>
          <w:noProof/>
          <w:lang w:eastAsia="en-US"/>
        </w:rPr>
        <w:t xml:space="preserve"> </w:t>
      </w:r>
    </w:p>
    <w:p w:rsidR="00A710BC" w:rsidRPr="00F374D4" w:rsidRDefault="001A400D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8</w:t>
      </w:r>
      <w:r w:rsidR="004E1FA3" w:rsidRPr="00F374D4">
        <w:rPr>
          <w:rFonts w:eastAsia="Calibri"/>
          <w:noProof/>
          <w:lang w:eastAsia="en-US"/>
        </w:rPr>
        <w:t xml:space="preserve">. </w:t>
      </w:r>
      <w:r w:rsidR="00A710BC" w:rsidRPr="00F374D4">
        <w:rPr>
          <w:rFonts w:eastAsia="Calibri"/>
          <w:noProof/>
          <w:lang w:eastAsia="en-US"/>
        </w:rPr>
        <w:t>AOP 18</w:t>
      </w:r>
      <w:r w:rsidR="002866B2">
        <w:rPr>
          <w:rFonts w:eastAsia="Calibri"/>
          <w:noProof/>
          <w:lang w:eastAsia="en-US"/>
        </w:rPr>
        <w:t>5</w:t>
      </w:r>
    </w:p>
    <w:p w:rsidR="00A710BC" w:rsidRPr="00F374D4" w:rsidRDefault="00A710BC" w:rsidP="00356191">
      <w:pPr>
        <w:spacing w:after="200" w:line="276" w:lineRule="auto"/>
        <w:rPr>
          <w:rFonts w:eastAsia="Calibri"/>
          <w:noProof/>
          <w:lang w:eastAsia="en-US"/>
        </w:rPr>
      </w:pPr>
      <w:r w:rsidRPr="00F374D4">
        <w:rPr>
          <w:rFonts w:eastAsia="Calibri"/>
          <w:noProof/>
          <w:lang w:eastAsia="en-US"/>
        </w:rPr>
        <w:t>Ostal</w:t>
      </w:r>
      <w:r w:rsidR="002866B2">
        <w:rPr>
          <w:rFonts w:eastAsia="Calibri"/>
          <w:noProof/>
          <w:lang w:eastAsia="en-US"/>
        </w:rPr>
        <w:t xml:space="preserve">i nespomenuti troškovi poslovanja veći su za 42,3 % od protekle godine, ali u skladu sa financijskim planom, jer smo u 2019 godini po prvi puta imali četvero djelatnika koji odlaze u </w:t>
      </w:r>
      <w:r w:rsidR="001A400D">
        <w:rPr>
          <w:rFonts w:eastAsia="Calibri"/>
          <w:noProof/>
          <w:lang w:eastAsia="en-US"/>
        </w:rPr>
        <w:t xml:space="preserve"> zasluženu mirovinu. </w:t>
      </w:r>
    </w:p>
    <w:p w:rsidR="004E1FA3" w:rsidRPr="00965A92" w:rsidRDefault="00965A92" w:rsidP="00356191">
      <w:pPr>
        <w:spacing w:after="200" w:line="276" w:lineRule="auto"/>
        <w:rPr>
          <w:rFonts w:eastAsia="Calibri"/>
          <w:noProof/>
          <w:lang w:eastAsia="en-US"/>
        </w:rPr>
      </w:pPr>
      <w:r>
        <w:rPr>
          <w:rFonts w:eastAsia="Calibri"/>
          <w:noProof/>
          <w:color w:val="FF0000"/>
          <w:lang w:eastAsia="en-US"/>
        </w:rPr>
        <w:t xml:space="preserve"> </w:t>
      </w:r>
      <w:r w:rsidRPr="00965A92">
        <w:rPr>
          <w:rFonts w:eastAsia="Calibri"/>
          <w:noProof/>
          <w:lang w:eastAsia="en-US"/>
        </w:rPr>
        <w:t>14.AOP 636</w:t>
      </w:r>
    </w:p>
    <w:p w:rsidR="004E1FA3" w:rsidRPr="00965A92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965A92">
        <w:rPr>
          <w:rFonts w:eastAsia="Calibri"/>
          <w:noProof/>
          <w:lang w:eastAsia="en-US"/>
        </w:rPr>
        <w:t>U tekućoj go</w:t>
      </w:r>
      <w:r w:rsidR="00A710BC" w:rsidRPr="00965A92">
        <w:rPr>
          <w:rFonts w:eastAsia="Calibri"/>
          <w:noProof/>
          <w:lang w:eastAsia="en-US"/>
        </w:rPr>
        <w:t xml:space="preserve">dini ostvaren je </w:t>
      </w:r>
      <w:r w:rsidR="0030127A">
        <w:rPr>
          <w:rFonts w:eastAsia="Calibri"/>
          <w:noProof/>
          <w:lang w:eastAsia="en-US"/>
        </w:rPr>
        <w:t>višak</w:t>
      </w:r>
      <w:r w:rsidR="00A710BC" w:rsidRPr="00965A92">
        <w:rPr>
          <w:rFonts w:eastAsia="Calibri"/>
          <w:noProof/>
          <w:lang w:eastAsia="en-US"/>
        </w:rPr>
        <w:t xml:space="preserve"> prihoda od</w:t>
      </w:r>
      <w:r w:rsidR="00F374D4" w:rsidRPr="00965A92">
        <w:rPr>
          <w:rFonts w:eastAsia="Calibri"/>
          <w:noProof/>
          <w:lang w:eastAsia="en-US"/>
        </w:rPr>
        <w:t xml:space="preserve"> </w:t>
      </w:r>
      <w:r w:rsidR="0030127A">
        <w:rPr>
          <w:rFonts w:eastAsia="Calibri"/>
          <w:noProof/>
          <w:lang w:eastAsia="en-US"/>
        </w:rPr>
        <w:t>6.984,59</w:t>
      </w:r>
      <w:r w:rsidR="00A710BC" w:rsidRPr="00965A92">
        <w:rPr>
          <w:rFonts w:eastAsia="Calibri"/>
          <w:noProof/>
          <w:lang w:eastAsia="en-US"/>
        </w:rPr>
        <w:t xml:space="preserve"> </w:t>
      </w:r>
      <w:r w:rsidR="00F374D4" w:rsidRPr="00965A92">
        <w:rPr>
          <w:rFonts w:eastAsia="Calibri"/>
          <w:noProof/>
          <w:lang w:eastAsia="en-US"/>
        </w:rPr>
        <w:t xml:space="preserve"> kn</w:t>
      </w:r>
      <w:r w:rsidR="00F374D4" w:rsidRPr="0030127A">
        <w:rPr>
          <w:rFonts w:eastAsia="Calibri"/>
          <w:i/>
          <w:noProof/>
          <w:lang w:eastAsia="en-US"/>
        </w:rPr>
        <w:t xml:space="preserve">. </w:t>
      </w:r>
      <w:r w:rsidR="0030127A" w:rsidRPr="0030127A">
        <w:rPr>
          <w:rFonts w:eastAsia="Calibri"/>
          <w:noProof/>
          <w:lang w:eastAsia="en-US"/>
        </w:rPr>
        <w:t>Manjak</w:t>
      </w:r>
      <w:r w:rsidR="0030127A">
        <w:rPr>
          <w:rFonts w:eastAsia="Calibri"/>
          <w:i/>
          <w:noProof/>
          <w:lang w:eastAsia="en-US"/>
        </w:rPr>
        <w:t xml:space="preserve"> </w:t>
      </w:r>
      <w:r w:rsidRPr="00965A92">
        <w:rPr>
          <w:rFonts w:eastAsia="Calibri"/>
          <w:noProof/>
          <w:lang w:eastAsia="en-US"/>
        </w:rPr>
        <w:t xml:space="preserve"> prih</w:t>
      </w:r>
      <w:r w:rsidR="00F374D4" w:rsidRPr="00965A92">
        <w:rPr>
          <w:rFonts w:eastAsia="Calibri"/>
          <w:noProof/>
          <w:lang w:eastAsia="en-US"/>
        </w:rPr>
        <w:t xml:space="preserve">oda od Županije iznosi </w:t>
      </w:r>
      <w:r w:rsidR="0030127A">
        <w:rPr>
          <w:rFonts w:eastAsia="Calibri"/>
          <w:noProof/>
          <w:lang w:eastAsia="en-US"/>
        </w:rPr>
        <w:t>24.587,61</w:t>
      </w:r>
      <w:r w:rsidRPr="00965A92">
        <w:rPr>
          <w:rFonts w:eastAsia="Calibri"/>
          <w:noProof/>
          <w:lang w:eastAsia="en-US"/>
        </w:rPr>
        <w:t xml:space="preserve"> kn, zbog načina knjiženja prema modificiranom načelu nastanka događaja. Višak tekuće godine od vlas</w:t>
      </w:r>
      <w:r w:rsidR="00F374D4" w:rsidRPr="00965A92">
        <w:rPr>
          <w:rFonts w:eastAsia="Calibri"/>
          <w:noProof/>
          <w:lang w:eastAsia="en-US"/>
        </w:rPr>
        <w:t>titih sredstava iznosi 7.</w:t>
      </w:r>
      <w:r w:rsidR="0030127A">
        <w:rPr>
          <w:rFonts w:eastAsia="Calibri"/>
          <w:noProof/>
          <w:lang w:eastAsia="en-US"/>
        </w:rPr>
        <w:t>318,40</w:t>
      </w:r>
      <w:r w:rsidR="00F374D4" w:rsidRPr="00965A92">
        <w:rPr>
          <w:rFonts w:eastAsia="Calibri"/>
          <w:noProof/>
          <w:lang w:eastAsia="en-US"/>
        </w:rPr>
        <w:t xml:space="preserve"> </w:t>
      </w:r>
      <w:r w:rsidRPr="00965A92">
        <w:rPr>
          <w:rFonts w:eastAsia="Calibri"/>
          <w:noProof/>
          <w:lang w:eastAsia="en-US"/>
        </w:rPr>
        <w:t xml:space="preserve"> kn , višak od općine Otok u  i</w:t>
      </w:r>
      <w:r w:rsidR="00F374D4" w:rsidRPr="00965A92">
        <w:rPr>
          <w:rFonts w:eastAsia="Calibri"/>
          <w:noProof/>
          <w:lang w:eastAsia="en-US"/>
        </w:rPr>
        <w:t>znosu od 57,53</w:t>
      </w:r>
      <w:r w:rsidRPr="00965A92">
        <w:rPr>
          <w:rFonts w:eastAsia="Calibri"/>
          <w:noProof/>
          <w:lang w:eastAsia="en-US"/>
        </w:rPr>
        <w:t xml:space="preserve"> kn</w:t>
      </w:r>
      <w:r w:rsidR="00F374D4" w:rsidRPr="00965A92">
        <w:rPr>
          <w:rFonts w:eastAsia="Calibri"/>
          <w:noProof/>
          <w:lang w:eastAsia="en-US"/>
        </w:rPr>
        <w:t xml:space="preserve">, Višak od MZOS iznosi </w:t>
      </w:r>
      <w:r w:rsidR="0030127A">
        <w:rPr>
          <w:rFonts w:eastAsia="Calibri"/>
          <w:noProof/>
          <w:lang w:eastAsia="en-US"/>
        </w:rPr>
        <w:t>37.800,01</w:t>
      </w:r>
      <w:r w:rsidRPr="00965A92">
        <w:rPr>
          <w:rFonts w:eastAsia="Calibri"/>
          <w:noProof/>
          <w:lang w:eastAsia="en-US"/>
        </w:rPr>
        <w:t xml:space="preserve"> kn, višak po po</w:t>
      </w:r>
      <w:r w:rsidR="00F374D4" w:rsidRPr="00965A92">
        <w:rPr>
          <w:rFonts w:eastAsia="Calibri"/>
          <w:noProof/>
          <w:lang w:eastAsia="en-US"/>
        </w:rPr>
        <w:t xml:space="preserve">sebnim propisima iznosi </w:t>
      </w:r>
      <w:r w:rsidR="0030127A">
        <w:rPr>
          <w:rFonts w:eastAsia="Calibri"/>
          <w:noProof/>
          <w:lang w:eastAsia="en-US"/>
        </w:rPr>
        <w:t>858,60</w:t>
      </w:r>
      <w:r w:rsidR="00965A92" w:rsidRPr="00965A92">
        <w:rPr>
          <w:rFonts w:eastAsia="Calibri"/>
          <w:noProof/>
          <w:lang w:eastAsia="en-US"/>
        </w:rPr>
        <w:t xml:space="preserve"> kn, te viška </w:t>
      </w:r>
      <w:r w:rsidRPr="00965A92">
        <w:rPr>
          <w:rFonts w:eastAsia="Calibri"/>
          <w:noProof/>
          <w:lang w:eastAsia="en-US"/>
        </w:rPr>
        <w:t>uče</w:t>
      </w:r>
      <w:r w:rsidR="00965A92" w:rsidRPr="00965A92">
        <w:rPr>
          <w:rFonts w:eastAsia="Calibri"/>
          <w:noProof/>
          <w:lang w:eastAsia="en-US"/>
        </w:rPr>
        <w:t>ničke zadruge koji iznosi 2.650,45</w:t>
      </w:r>
      <w:r w:rsidRPr="00965A92">
        <w:rPr>
          <w:rFonts w:eastAsia="Calibri"/>
          <w:noProof/>
          <w:lang w:eastAsia="en-US"/>
        </w:rPr>
        <w:t xml:space="preserve"> kn.</w:t>
      </w:r>
    </w:p>
    <w:p w:rsidR="004E1FA3" w:rsidRPr="00965A92" w:rsidRDefault="00965A92" w:rsidP="00356191">
      <w:pPr>
        <w:spacing w:after="200" w:line="276" w:lineRule="auto"/>
        <w:rPr>
          <w:rFonts w:eastAsia="Calibri"/>
          <w:noProof/>
          <w:lang w:eastAsia="en-US"/>
        </w:rPr>
      </w:pPr>
      <w:r w:rsidRPr="00965A92">
        <w:rPr>
          <w:rFonts w:eastAsia="Calibri"/>
          <w:noProof/>
          <w:lang w:eastAsia="en-US"/>
        </w:rPr>
        <w:t>Manjak prihoda u 201</w:t>
      </w:r>
      <w:r w:rsidR="00CA0D2E">
        <w:rPr>
          <w:rFonts w:eastAsia="Calibri"/>
          <w:noProof/>
          <w:lang w:eastAsia="en-US"/>
        </w:rPr>
        <w:t>9</w:t>
      </w:r>
      <w:r w:rsidR="004E1FA3" w:rsidRPr="00965A92">
        <w:rPr>
          <w:rFonts w:eastAsia="Calibri"/>
          <w:noProof/>
          <w:lang w:eastAsia="en-US"/>
        </w:rPr>
        <w:t xml:space="preserve"> godini </w:t>
      </w:r>
      <w:r w:rsidRPr="00965A92">
        <w:rPr>
          <w:rFonts w:eastAsia="Calibri"/>
          <w:noProof/>
          <w:lang w:eastAsia="en-US"/>
        </w:rPr>
        <w:t xml:space="preserve">iskazan je u iznosu od </w:t>
      </w:r>
      <w:r w:rsidR="00CA0D2E">
        <w:rPr>
          <w:rFonts w:eastAsia="Calibri"/>
          <w:noProof/>
          <w:lang w:eastAsia="en-US"/>
        </w:rPr>
        <w:t>42.964,36</w:t>
      </w:r>
      <w:r w:rsidR="004E1FA3" w:rsidRPr="00965A92">
        <w:rPr>
          <w:rFonts w:eastAsia="Calibri"/>
          <w:noProof/>
          <w:lang w:eastAsia="en-US"/>
        </w:rPr>
        <w:t xml:space="preserve"> kn zbog načela prebijanja viška</w:t>
      </w:r>
      <w:r w:rsidRPr="00965A92">
        <w:rPr>
          <w:rFonts w:eastAsia="Calibri"/>
          <w:noProof/>
          <w:lang w:eastAsia="en-US"/>
        </w:rPr>
        <w:t xml:space="preserve"> i manjka, a sastoji se od </w:t>
      </w:r>
      <w:r w:rsidR="00CA0D2E">
        <w:rPr>
          <w:rFonts w:eastAsia="Calibri"/>
          <w:noProof/>
          <w:lang w:eastAsia="en-US"/>
        </w:rPr>
        <w:t>viška tekuće</w:t>
      </w:r>
      <w:r w:rsidRPr="00965A92">
        <w:rPr>
          <w:rFonts w:eastAsia="Calibri"/>
          <w:noProof/>
          <w:lang w:eastAsia="en-US"/>
        </w:rPr>
        <w:t xml:space="preserve"> godine  u iznosu od </w:t>
      </w:r>
      <w:r w:rsidR="00CA0D2E">
        <w:rPr>
          <w:rFonts w:eastAsia="Calibri"/>
          <w:noProof/>
          <w:lang w:eastAsia="en-US"/>
        </w:rPr>
        <w:t>6.984,59</w:t>
      </w:r>
      <w:r w:rsidR="00CA0D2E" w:rsidRPr="00965A92">
        <w:rPr>
          <w:rFonts w:eastAsia="Calibri"/>
          <w:noProof/>
          <w:lang w:eastAsia="en-US"/>
        </w:rPr>
        <w:t xml:space="preserve">  kn</w:t>
      </w:r>
      <w:r w:rsidR="004E1FA3" w:rsidRPr="00965A92">
        <w:rPr>
          <w:rFonts w:eastAsia="Calibri"/>
          <w:noProof/>
          <w:lang w:eastAsia="en-US"/>
        </w:rPr>
        <w:t>, te prenesenog manjka</w:t>
      </w:r>
      <w:r w:rsidRPr="00965A92">
        <w:rPr>
          <w:rFonts w:eastAsia="Calibri"/>
          <w:noProof/>
          <w:lang w:eastAsia="en-US"/>
        </w:rPr>
        <w:t xml:space="preserve"> iz 201</w:t>
      </w:r>
      <w:r w:rsidR="00CA0D2E">
        <w:rPr>
          <w:rFonts w:eastAsia="Calibri"/>
          <w:noProof/>
          <w:lang w:eastAsia="en-US"/>
        </w:rPr>
        <w:t>8</w:t>
      </w:r>
      <w:r w:rsidRPr="00965A92">
        <w:rPr>
          <w:rFonts w:eastAsia="Calibri"/>
          <w:noProof/>
          <w:lang w:eastAsia="en-US"/>
        </w:rPr>
        <w:t xml:space="preserve">. u iznosu od </w:t>
      </w:r>
      <w:r w:rsidR="00CA0D2E">
        <w:rPr>
          <w:rFonts w:eastAsia="Calibri"/>
          <w:noProof/>
          <w:lang w:eastAsia="en-US"/>
        </w:rPr>
        <w:t>49.948,95</w:t>
      </w:r>
      <w:r w:rsidR="004E1FA3" w:rsidRPr="00965A92">
        <w:rPr>
          <w:rFonts w:eastAsia="Calibri"/>
          <w:noProof/>
          <w:lang w:eastAsia="en-US"/>
        </w:rPr>
        <w:t xml:space="preserve"> kn.</w:t>
      </w:r>
    </w:p>
    <w:p w:rsidR="00D635CF" w:rsidRDefault="00D635CF" w:rsidP="00356191">
      <w:pPr>
        <w:spacing w:after="200" w:line="276" w:lineRule="auto"/>
        <w:rPr>
          <w:rFonts w:eastAsia="Calibri"/>
          <w:b/>
          <w:noProof/>
          <w:lang w:eastAsia="en-US"/>
        </w:rPr>
      </w:pPr>
    </w:p>
    <w:p w:rsidR="004E1FA3" w:rsidRPr="00D635CF" w:rsidRDefault="004E1FA3" w:rsidP="00356191">
      <w:pPr>
        <w:spacing w:after="200" w:line="276" w:lineRule="auto"/>
        <w:rPr>
          <w:rFonts w:eastAsia="Calibri"/>
          <w:b/>
          <w:noProof/>
          <w:lang w:eastAsia="en-US"/>
        </w:rPr>
      </w:pPr>
      <w:r w:rsidRPr="00D635CF">
        <w:rPr>
          <w:rFonts w:eastAsia="Calibri"/>
          <w:b/>
          <w:noProof/>
          <w:lang w:eastAsia="en-US"/>
        </w:rPr>
        <w:t>Bilješke uz izvještaj Obveza</w:t>
      </w:r>
    </w:p>
    <w:p w:rsidR="004E1FA3" w:rsidRPr="00D635CF" w:rsidRDefault="004E1FA3" w:rsidP="00356191">
      <w:pPr>
        <w:spacing w:after="200" w:line="276" w:lineRule="auto"/>
        <w:rPr>
          <w:rFonts w:eastAsia="Calibri"/>
          <w:noProof/>
          <w:lang w:eastAsia="en-US"/>
        </w:rPr>
      </w:pPr>
      <w:r w:rsidRPr="00D635CF">
        <w:rPr>
          <w:rFonts w:eastAsia="Calibri"/>
          <w:noProof/>
          <w:lang w:eastAsia="en-US"/>
        </w:rPr>
        <w:t>1. AOP 036 Stanje obveza na kraju godine odgovara stanju iskazanom u Bilanci na AOP 163.</w:t>
      </w:r>
    </w:p>
    <w:p w:rsidR="004E1FA3" w:rsidRPr="00D635CF" w:rsidRDefault="004E1FA3" w:rsidP="00356191">
      <w:pPr>
        <w:spacing w:after="200" w:line="276" w:lineRule="auto"/>
        <w:rPr>
          <w:rFonts w:eastAsia="Calibri"/>
          <w:b/>
          <w:noProof/>
          <w:lang w:eastAsia="en-US"/>
        </w:rPr>
      </w:pPr>
    </w:p>
    <w:p w:rsidR="004076E9" w:rsidRPr="00D635CF" w:rsidRDefault="004E1FA3" w:rsidP="00356191">
      <w:pPr>
        <w:spacing w:after="200" w:line="276" w:lineRule="auto"/>
        <w:rPr>
          <w:rFonts w:eastAsia="Calibri"/>
          <w:b/>
          <w:noProof/>
          <w:lang w:eastAsia="en-US"/>
        </w:rPr>
      </w:pPr>
      <w:r w:rsidRPr="00D635CF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          Ravnatelj:                           </w:t>
      </w:r>
    </w:p>
    <w:p w:rsidR="00C97547" w:rsidRPr="001C07FA" w:rsidRDefault="004E1FA3" w:rsidP="001C07FA">
      <w:pPr>
        <w:spacing w:after="200" w:line="276" w:lineRule="auto"/>
        <w:rPr>
          <w:rFonts w:eastAsia="Calibri"/>
          <w:b/>
          <w:noProof/>
          <w:lang w:eastAsia="en-US"/>
        </w:rPr>
      </w:pPr>
      <w:r w:rsidRPr="00D635CF">
        <w:rPr>
          <w:rFonts w:eastAsia="Calibri"/>
          <w:b/>
          <w:noProof/>
          <w:lang w:eastAsia="en-US"/>
        </w:rPr>
        <w:t xml:space="preserve">                                                                           </w:t>
      </w:r>
      <w:r w:rsidR="00D635CF">
        <w:rPr>
          <w:rFonts w:eastAsia="Calibri"/>
          <w:b/>
          <w:noProof/>
          <w:lang w:eastAsia="en-US"/>
        </w:rPr>
        <w:t xml:space="preserve">                          </w:t>
      </w:r>
      <w:r w:rsidRPr="00D635CF">
        <w:rPr>
          <w:rFonts w:eastAsia="Calibri"/>
          <w:b/>
          <w:noProof/>
          <w:lang w:eastAsia="en-US"/>
        </w:rPr>
        <w:t xml:space="preserve">     Miroslav Jukić</w:t>
      </w:r>
      <w:bookmarkStart w:id="0" w:name="_GoBack"/>
      <w:bookmarkEnd w:id="0"/>
    </w:p>
    <w:sectPr w:rsidR="00C97547" w:rsidRPr="001C07FA" w:rsidSect="006A03E5">
      <w:headerReference w:type="default" r:id="rId8"/>
      <w:footerReference w:type="default" r:id="rId9"/>
      <w:pgSz w:w="11906" w:h="16838" w:code="9"/>
      <w:pgMar w:top="1560" w:right="1106" w:bottom="1418" w:left="12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31" w:rsidRDefault="00F37731">
      <w:r>
        <w:separator/>
      </w:r>
    </w:p>
  </w:endnote>
  <w:endnote w:type="continuationSeparator" w:id="0">
    <w:p w:rsidR="00F37731" w:rsidRDefault="00F3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6D" w:rsidRDefault="003126BA" w:rsidP="00974578">
    <w:pPr>
      <w:jc w:val="center"/>
      <w:rPr>
        <w:color w:val="4D4D4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6058535" cy="29210"/>
              <wp:effectExtent l="37465" t="34925" r="28575" b="311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8535" cy="2921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398D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5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" strokeweight="4.5pt">
              <v:stroke linestyle="thickThin"/>
            </v:line>
          </w:pict>
        </mc:Fallback>
      </mc:AlternateContent>
    </w:r>
  </w:p>
  <w:p w:rsidR="00974578" w:rsidRPr="00F21BF8" w:rsidRDefault="00974578" w:rsidP="00974578">
    <w:pPr>
      <w:jc w:val="center"/>
      <w:rPr>
        <w:sz w:val="18"/>
        <w:szCs w:val="18"/>
      </w:rPr>
    </w:pPr>
    <w:proofErr w:type="spellStart"/>
    <w:r w:rsidRPr="00F21BF8">
      <w:rPr>
        <w:color w:val="4D4D4D"/>
        <w:sz w:val="18"/>
        <w:szCs w:val="18"/>
      </w:rPr>
      <w:t>tel</w:t>
    </w:r>
    <w:proofErr w:type="spellEnd"/>
    <w:r w:rsidRPr="00F21BF8">
      <w:rPr>
        <w:color w:val="4D4D4D"/>
        <w:sz w:val="18"/>
        <w:szCs w:val="18"/>
      </w:rPr>
      <w:t>: 021/834-417</w:t>
    </w:r>
    <w:r w:rsidR="002510FF">
      <w:rPr>
        <w:color w:val="4D4D4D"/>
        <w:sz w:val="18"/>
        <w:szCs w:val="18"/>
      </w:rPr>
      <w:t xml:space="preserve">  </w:t>
    </w:r>
    <w:r w:rsidRPr="00F21BF8">
      <w:rPr>
        <w:color w:val="4D4D4D"/>
        <w:sz w:val="18"/>
        <w:szCs w:val="18"/>
      </w:rPr>
      <w:t xml:space="preserve"> fax: 021/835-084 </w:t>
    </w:r>
    <w:r w:rsidR="002510FF">
      <w:rPr>
        <w:color w:val="4D4D4D"/>
        <w:sz w:val="18"/>
        <w:szCs w:val="18"/>
      </w:rPr>
      <w:t xml:space="preserve">  </w:t>
    </w:r>
    <w:hyperlink r:id="rId1" w:history="1">
      <w:r w:rsidRPr="003F7907">
        <w:rPr>
          <w:rStyle w:val="Hiperveza"/>
          <w:sz w:val="18"/>
          <w:szCs w:val="18"/>
        </w:rPr>
        <w:t>www.skola-kamesnica.hr</w:t>
      </w:r>
    </w:hyperlink>
    <w:r w:rsidR="002510FF">
      <w:rPr>
        <w:color w:val="4D4D4D"/>
        <w:sz w:val="18"/>
        <w:szCs w:val="18"/>
      </w:rPr>
      <w:t xml:space="preserve">  </w:t>
    </w:r>
    <w:r w:rsidRPr="00F21BF8">
      <w:rPr>
        <w:color w:val="4D4D4D"/>
        <w:sz w:val="18"/>
        <w:szCs w:val="18"/>
      </w:rPr>
      <w:t xml:space="preserve"> e-mail: </w:t>
    </w:r>
    <w:hyperlink r:id="rId2" w:history="1">
      <w:r w:rsidR="000D246D" w:rsidRPr="0079277B">
        <w:rPr>
          <w:rStyle w:val="Hiperveza"/>
          <w:sz w:val="18"/>
          <w:szCs w:val="18"/>
        </w:rPr>
        <w:t>ured@os-kamesnica-otok.skole.hr</w:t>
      </w:r>
    </w:hyperlink>
    <w:r w:rsidR="00C86B75">
      <w:rPr>
        <w:color w:val="4D4D4D"/>
        <w:sz w:val="18"/>
        <w:szCs w:val="18"/>
      </w:rPr>
      <w:t xml:space="preserve"> ;</w:t>
    </w:r>
    <w:hyperlink r:id="rId3" w:history="1">
      <w:r w:rsidRPr="00F21BF8">
        <w:rPr>
          <w:rStyle w:val="Hiperveza"/>
          <w:sz w:val="18"/>
          <w:szCs w:val="18"/>
        </w:rPr>
        <w:t>skola.otok@gmail.com</w:t>
      </w:r>
    </w:hyperlink>
  </w:p>
  <w:p w:rsidR="00974578" w:rsidRPr="00C116F5" w:rsidRDefault="00974578" w:rsidP="00974578">
    <w:pPr>
      <w:rPr>
        <w:sz w:val="22"/>
        <w:szCs w:val="22"/>
      </w:rPr>
    </w:pPr>
  </w:p>
  <w:p w:rsidR="0085647E" w:rsidRDefault="008564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31" w:rsidRDefault="00F37731">
      <w:r>
        <w:separator/>
      </w:r>
    </w:p>
  </w:footnote>
  <w:footnote w:type="continuationSeparator" w:id="0">
    <w:p w:rsidR="00F37731" w:rsidRDefault="00F3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7E" w:rsidRDefault="003126BA">
    <w:pPr>
      <w:pStyle w:val="Zaglavlje"/>
      <w:rPr>
        <w:rFonts w:ascii="Comic Sans MS" w:hAnsi="Comic Sans MS"/>
        <w:color w:val="5F5F5F"/>
        <w:sz w:val="3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107315</wp:posOffset>
              </wp:positionV>
              <wp:extent cx="342900" cy="342900"/>
              <wp:effectExtent l="19050" t="21590" r="19050" b="698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1292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8pt;margin-top:8.4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" fillcolor="#b1d8e9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457200" cy="457200"/>
              <wp:effectExtent l="19050" t="12065" r="19050" b="698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41EE0" id="AutoShape 1" o:spid="_x0000_s1026" type="#_x0000_t5" style="position:absolute;margin-left:0;margin-top:-.5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" fillcolor="#b1d8e9" strokecolor="gray"/>
          </w:pict>
        </mc:Fallback>
      </mc:AlternateContent>
    </w:r>
    <w:r w:rsidR="00BB7B6D">
      <w:rPr>
        <w:rFonts w:ascii="Comic Sans MS" w:hAnsi="Comic Sans MS"/>
        <w:color w:val="5F5F5F"/>
      </w:rPr>
      <w:t xml:space="preserve">             </w:t>
    </w:r>
    <w:r w:rsidR="003F7821" w:rsidRPr="009D2060">
      <w:rPr>
        <w:rFonts w:ascii="Comic Sans MS" w:hAnsi="Comic Sans MS"/>
        <w:color w:val="5F5F5F"/>
      </w:rPr>
      <w:t>Osnovna škola</w:t>
    </w:r>
    <w:r w:rsidR="003F7821" w:rsidRPr="008D67C9">
      <w:rPr>
        <w:rFonts w:ascii="Comic Sans MS" w:hAnsi="Comic Sans MS"/>
        <w:color w:val="5F5F5F"/>
      </w:rPr>
      <w:t xml:space="preserve">  </w:t>
    </w:r>
    <w:r w:rsidR="003F7821" w:rsidRPr="009A1658">
      <w:rPr>
        <w:rFonts w:ascii="Comic Sans MS" w:hAnsi="Comic Sans MS"/>
        <w:color w:val="5F5F5F"/>
        <w:sz w:val="30"/>
        <w:szCs w:val="28"/>
      </w:rPr>
      <w:t>KAMEŠNICA</w:t>
    </w:r>
  </w:p>
  <w:p w:rsidR="00BB7B6D" w:rsidRDefault="00612D5D" w:rsidP="00BB7B6D">
    <w:pPr>
      <w:jc w:val="center"/>
      <w:rPr>
        <w:sz w:val="22"/>
        <w:szCs w:val="22"/>
      </w:rPr>
    </w:pPr>
    <w:r>
      <w:rPr>
        <w:rFonts w:ascii="Comic Sans MS" w:hAnsi="Comic Sans MS"/>
        <w:color w:val="5F5F5F"/>
        <w:sz w:val="30"/>
        <w:szCs w:val="28"/>
      </w:rPr>
      <w:tab/>
      <w:t xml:space="preserve"> </w:t>
    </w:r>
    <w:r w:rsidR="003134E6">
      <w:rPr>
        <w:rFonts w:ascii="Comic Sans MS" w:hAnsi="Comic Sans MS"/>
        <w:color w:val="5F5F5F"/>
        <w:sz w:val="30"/>
        <w:szCs w:val="28"/>
      </w:rPr>
      <w:t xml:space="preserve">  </w:t>
    </w:r>
    <w:r w:rsidR="00BB7B6D" w:rsidRPr="003C084E">
      <w:rPr>
        <w:color w:val="4D4D4D"/>
        <w:sz w:val="20"/>
        <w:szCs w:val="20"/>
      </w:rPr>
      <w:t>Hrvatsk</w:t>
    </w:r>
    <w:r w:rsidR="00BB7B6D">
      <w:rPr>
        <w:color w:val="4D4D4D"/>
        <w:sz w:val="20"/>
        <w:szCs w:val="20"/>
      </w:rPr>
      <w:t>ih</w:t>
    </w:r>
    <w:r w:rsidR="00F52A3B">
      <w:rPr>
        <w:color w:val="4D4D4D"/>
        <w:sz w:val="20"/>
        <w:szCs w:val="20"/>
      </w:rPr>
      <w:t xml:space="preserve"> branitelja 26, 21238 Otok  OIB:42095587809  MB:3067599  IBAN:</w:t>
    </w:r>
    <w:r w:rsidR="00BB7B6D">
      <w:rPr>
        <w:color w:val="4D4D4D"/>
        <w:sz w:val="20"/>
        <w:szCs w:val="20"/>
      </w:rPr>
      <w:t>HR</w:t>
    </w:r>
    <w:r w:rsidR="00B8615E">
      <w:rPr>
        <w:color w:val="4D4D4D"/>
        <w:sz w:val="20"/>
        <w:szCs w:val="20"/>
      </w:rPr>
      <w:t>6224070001100577427</w:t>
    </w:r>
  </w:p>
  <w:p w:rsidR="00BB7B6D" w:rsidRDefault="003126BA" w:rsidP="00BB7B6D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6057900" cy="0"/>
              <wp:effectExtent l="28575" t="33655" r="28575" b="330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84D1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7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5h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" strokeweight="4.5pt">
              <v:stroke linestyle="thinThick"/>
            </v:line>
          </w:pict>
        </mc:Fallback>
      </mc:AlternateContent>
    </w:r>
  </w:p>
  <w:p w:rsidR="00BB7B6D" w:rsidRPr="009A1658" w:rsidRDefault="00BB7B6D" w:rsidP="00BB7B6D">
    <w:pPr>
      <w:pStyle w:val="Zaglavlje"/>
      <w:tabs>
        <w:tab w:val="clear" w:pos="4536"/>
        <w:tab w:val="clear" w:pos="9072"/>
        <w:tab w:val="left" w:pos="1305"/>
      </w:tabs>
      <w:rPr>
        <w:rFonts w:ascii="Comic Sans MS" w:hAnsi="Comic Sans MS"/>
        <w:color w:val="5F5F5F"/>
        <w:sz w:val="30"/>
        <w:szCs w:val="28"/>
      </w:rPr>
    </w:pPr>
  </w:p>
  <w:p w:rsidR="00974578" w:rsidRDefault="009745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2A96"/>
    <w:multiLevelType w:val="hybridMultilevel"/>
    <w:tmpl w:val="C5F6F3E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88c3de,#a3d1e5,#b4d9ea,#c4e1ee,#b1d8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E"/>
    <w:rsid w:val="00016DCF"/>
    <w:rsid w:val="000567E6"/>
    <w:rsid w:val="000649A2"/>
    <w:rsid w:val="000665BE"/>
    <w:rsid w:val="00084AD6"/>
    <w:rsid w:val="000D246D"/>
    <w:rsid w:val="000D7DBE"/>
    <w:rsid w:val="0012544B"/>
    <w:rsid w:val="0013780D"/>
    <w:rsid w:val="001A400D"/>
    <w:rsid w:val="001A5334"/>
    <w:rsid w:val="001C07FA"/>
    <w:rsid w:val="001D76E4"/>
    <w:rsid w:val="00206672"/>
    <w:rsid w:val="00210C4C"/>
    <w:rsid w:val="0023251E"/>
    <w:rsid w:val="002510FF"/>
    <w:rsid w:val="00256EF7"/>
    <w:rsid w:val="0026524E"/>
    <w:rsid w:val="002866B2"/>
    <w:rsid w:val="0030127A"/>
    <w:rsid w:val="00304AFE"/>
    <w:rsid w:val="003126BA"/>
    <w:rsid w:val="003134E6"/>
    <w:rsid w:val="00356191"/>
    <w:rsid w:val="003D596E"/>
    <w:rsid w:val="003F7821"/>
    <w:rsid w:val="004076E9"/>
    <w:rsid w:val="004601DA"/>
    <w:rsid w:val="00471C3A"/>
    <w:rsid w:val="00492385"/>
    <w:rsid w:val="00495648"/>
    <w:rsid w:val="004E081B"/>
    <w:rsid w:val="004E1FA3"/>
    <w:rsid w:val="0053557E"/>
    <w:rsid w:val="0055576B"/>
    <w:rsid w:val="005C4C7E"/>
    <w:rsid w:val="005C6651"/>
    <w:rsid w:val="005F44F0"/>
    <w:rsid w:val="005F72CD"/>
    <w:rsid w:val="00612830"/>
    <w:rsid w:val="00612D5D"/>
    <w:rsid w:val="00627EE8"/>
    <w:rsid w:val="0064421C"/>
    <w:rsid w:val="00674FAA"/>
    <w:rsid w:val="006A03E5"/>
    <w:rsid w:val="0073748F"/>
    <w:rsid w:val="0078240B"/>
    <w:rsid w:val="00792E57"/>
    <w:rsid w:val="007C6197"/>
    <w:rsid w:val="007C72B1"/>
    <w:rsid w:val="007D486B"/>
    <w:rsid w:val="00804661"/>
    <w:rsid w:val="00810317"/>
    <w:rsid w:val="00847EDC"/>
    <w:rsid w:val="0085647E"/>
    <w:rsid w:val="00876064"/>
    <w:rsid w:val="00877040"/>
    <w:rsid w:val="00885F0D"/>
    <w:rsid w:val="00965A92"/>
    <w:rsid w:val="00974578"/>
    <w:rsid w:val="00997042"/>
    <w:rsid w:val="009A1658"/>
    <w:rsid w:val="009B0343"/>
    <w:rsid w:val="009D2060"/>
    <w:rsid w:val="00A51D53"/>
    <w:rsid w:val="00A710BC"/>
    <w:rsid w:val="00A87345"/>
    <w:rsid w:val="00A97BFC"/>
    <w:rsid w:val="00AB0089"/>
    <w:rsid w:val="00AE79A9"/>
    <w:rsid w:val="00B02B9E"/>
    <w:rsid w:val="00B247D4"/>
    <w:rsid w:val="00B51032"/>
    <w:rsid w:val="00B63DE8"/>
    <w:rsid w:val="00B8615E"/>
    <w:rsid w:val="00BB7B6D"/>
    <w:rsid w:val="00BD2E96"/>
    <w:rsid w:val="00C160F7"/>
    <w:rsid w:val="00C23581"/>
    <w:rsid w:val="00C454FD"/>
    <w:rsid w:val="00C46492"/>
    <w:rsid w:val="00C51B62"/>
    <w:rsid w:val="00C554E6"/>
    <w:rsid w:val="00C86B75"/>
    <w:rsid w:val="00C97547"/>
    <w:rsid w:val="00CA09CD"/>
    <w:rsid w:val="00CA0D2E"/>
    <w:rsid w:val="00CA6375"/>
    <w:rsid w:val="00CB148C"/>
    <w:rsid w:val="00CD4B4B"/>
    <w:rsid w:val="00CE3CC0"/>
    <w:rsid w:val="00D03003"/>
    <w:rsid w:val="00D10E67"/>
    <w:rsid w:val="00D635CF"/>
    <w:rsid w:val="00D914CF"/>
    <w:rsid w:val="00DB09D7"/>
    <w:rsid w:val="00DB2FDB"/>
    <w:rsid w:val="00DC5F28"/>
    <w:rsid w:val="00E13989"/>
    <w:rsid w:val="00E35A6F"/>
    <w:rsid w:val="00E7133C"/>
    <w:rsid w:val="00E96BB8"/>
    <w:rsid w:val="00EE21E4"/>
    <w:rsid w:val="00EF6A64"/>
    <w:rsid w:val="00F374D4"/>
    <w:rsid w:val="00F37731"/>
    <w:rsid w:val="00F52A3B"/>
    <w:rsid w:val="00F54C42"/>
    <w:rsid w:val="00F7032E"/>
    <w:rsid w:val="00F70A60"/>
    <w:rsid w:val="00F728F5"/>
    <w:rsid w:val="00F740D6"/>
    <w:rsid w:val="00F91CEB"/>
    <w:rsid w:val="00FA5AC0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8c3de,#a3d1e5,#b4d9ea,#c4e1ee,#b1d8e9"/>
    </o:shapedefaults>
    <o:shapelayout v:ext="edit">
      <o:idmap v:ext="edit" data="1"/>
    </o:shapelayout>
  </w:shapeDefaults>
  <w:decimalSymbol w:val=","/>
  <w:listSeparator w:val=";"/>
  <w14:docId w14:val="458FE6AB"/>
  <w15:docId w15:val="{3679FD6D-CE5D-4CBF-B05F-C94A835B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link w:val="Zaglavlje"/>
    <w:rsid w:val="00F54C42"/>
    <w:rPr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unhideWhenUsed/>
    <w:rsid w:val="00F54C42"/>
    <w:pPr>
      <w:jc w:val="center"/>
    </w:pPr>
    <w:rPr>
      <w:b/>
      <w:bCs/>
    </w:rPr>
  </w:style>
  <w:style w:type="character" w:customStyle="1" w:styleId="TijelotekstaChar">
    <w:name w:val="Tijelo teksta Char"/>
    <w:link w:val="Tijeloteksta"/>
    <w:rsid w:val="00F54C42"/>
    <w:rPr>
      <w:b/>
      <w:bCs/>
      <w:sz w:val="24"/>
      <w:szCs w:val="24"/>
      <w:lang w:val="hr-HR" w:eastAsia="hr-HR"/>
    </w:rPr>
  </w:style>
  <w:style w:type="paragraph" w:styleId="Podnaslov">
    <w:name w:val="Subtitle"/>
    <w:basedOn w:val="Normal"/>
    <w:next w:val="Normal"/>
    <w:link w:val="PodnaslovChar"/>
    <w:qFormat/>
    <w:rsid w:val="00F54C42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link w:val="Podnaslov"/>
    <w:rsid w:val="00F54C42"/>
    <w:rPr>
      <w:rFonts w:ascii="Cambria" w:hAnsi="Cambria"/>
      <w:sz w:val="24"/>
      <w:szCs w:val="24"/>
      <w:lang w:val="hr-HR" w:eastAsia="hr-HR"/>
    </w:rPr>
  </w:style>
  <w:style w:type="character" w:styleId="Naglaeno">
    <w:name w:val="Strong"/>
    <w:qFormat/>
    <w:rsid w:val="00F5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.otok@gmail.com" TargetMode="External"/><Relationship Id="rId2" Type="http://schemas.openxmlformats.org/officeDocument/2006/relationships/hyperlink" Target="mailto:ured@os-kamesnica-otok.skole.hr" TargetMode="External"/><Relationship Id="rId1" Type="http://schemas.openxmlformats.org/officeDocument/2006/relationships/hyperlink" Target="http://www.skola-kames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BD96-BE95-40D8-A61B-A0CE3CF4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6113</CharactersWithSpaces>
  <SharedDoc>false</SharedDoc>
  <HLinks>
    <vt:vector size="18" baseType="variant">
      <vt:variant>
        <vt:i4>1704053</vt:i4>
      </vt:variant>
      <vt:variant>
        <vt:i4>6</vt:i4>
      </vt:variant>
      <vt:variant>
        <vt:i4>0</vt:i4>
      </vt:variant>
      <vt:variant>
        <vt:i4>5</vt:i4>
      </vt:variant>
      <vt:variant>
        <vt:lpwstr>mailto:skola.otok@gmail.com</vt:lpwstr>
      </vt:variant>
      <vt:variant>
        <vt:lpwstr/>
      </vt:variant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mailto:ured@os-kamesnica-otok.skole.hr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http://www.skola-kamesnica.hr/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Mladenka Bilobrk</cp:lastModifiedBy>
  <cp:revision>9</cp:revision>
  <cp:lastPrinted>2020-01-29T14:24:00Z</cp:lastPrinted>
  <dcterms:created xsi:type="dcterms:W3CDTF">2020-01-29T14:06:00Z</dcterms:created>
  <dcterms:modified xsi:type="dcterms:W3CDTF">2020-01-30T10:17:00Z</dcterms:modified>
</cp:coreProperties>
</file>